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CF3B3" w14:textId="77777777" w:rsidR="007673BF" w:rsidRDefault="00F455AE" w:rsidP="00931A73">
      <w:pPr>
        <w:pStyle w:val="Sottotitolo"/>
      </w:pPr>
      <w:r>
        <w:t>DOCUMENTO DEL CONSIGLIO DI CLASSE</w:t>
      </w:r>
    </w:p>
    <w:p w14:paraId="19BDE52F" w14:textId="1B6A5CAB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48"/>
          <w:szCs w:val="48"/>
        </w:rPr>
      </w:pPr>
      <w:r>
        <w:rPr>
          <w:rFonts w:ascii="Tahoma" w:eastAsia="Tahoma" w:hAnsi="Tahoma" w:cs="Tahoma"/>
          <w:b/>
          <w:bCs/>
          <w:color w:val="000000"/>
          <w:sz w:val="48"/>
          <w:szCs w:val="48"/>
        </w:rPr>
        <w:t xml:space="preserve">5 </w:t>
      </w:r>
      <w:r w:rsidR="006822A6">
        <w:rPr>
          <w:rFonts w:ascii="Tahoma" w:eastAsia="Tahoma" w:hAnsi="Tahoma" w:cs="Tahoma"/>
          <w:b/>
          <w:bCs/>
          <w:color w:val="000000"/>
          <w:sz w:val="48"/>
          <w:szCs w:val="48"/>
        </w:rPr>
        <w:t>XYZ</w:t>
      </w:r>
    </w:p>
    <w:p w14:paraId="250DF6AC" w14:textId="5E34FBE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proofErr w:type="spellStart"/>
      <w:r>
        <w:rPr>
          <w:rFonts w:ascii="Tahoma" w:eastAsia="Tahoma" w:hAnsi="Tahoma" w:cs="Tahoma"/>
          <w:color w:val="000000"/>
          <w:sz w:val="28"/>
          <w:szCs w:val="28"/>
        </w:rPr>
        <w:t>a.s.</w:t>
      </w:r>
      <w:proofErr w:type="spellEnd"/>
      <w:r>
        <w:rPr>
          <w:rFonts w:ascii="Tahoma" w:eastAsia="Tahoma" w:hAnsi="Tahoma" w:cs="Tahoma"/>
          <w:color w:val="000000"/>
          <w:sz w:val="28"/>
          <w:szCs w:val="28"/>
        </w:rPr>
        <w:t xml:space="preserve"> 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5</w:t>
      </w:r>
      <w:r>
        <w:rPr>
          <w:rFonts w:ascii="Tahoma" w:eastAsia="Tahoma" w:hAnsi="Tahoma" w:cs="Tahoma"/>
          <w:color w:val="000000"/>
          <w:sz w:val="28"/>
          <w:szCs w:val="28"/>
        </w:rPr>
        <w:t>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</w:p>
    <w:p w14:paraId="23BCD99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1EF50732" w14:textId="7604B81D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Indirizzo: </w:t>
      </w:r>
    </w:p>
    <w:p w14:paraId="598819FA" w14:textId="3894915A" w:rsidR="006822A6" w:rsidRDefault="006822A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Articolazione: </w:t>
      </w:r>
    </w:p>
    <w:p w14:paraId="3921D49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</w:p>
    <w:p w14:paraId="61E687DD" w14:textId="79F50516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Redatto il </w:t>
      </w:r>
      <w:r w:rsidR="008E2F3C">
        <w:rPr>
          <w:rFonts w:ascii="Tahoma" w:eastAsia="Tahoma" w:hAnsi="Tahoma" w:cs="Tahoma"/>
          <w:color w:val="000000"/>
          <w:sz w:val="28"/>
          <w:szCs w:val="28"/>
        </w:rPr>
        <w:t>__</w:t>
      </w:r>
      <w:r>
        <w:rPr>
          <w:rFonts w:ascii="Tahoma" w:eastAsia="Tahoma" w:hAnsi="Tahoma" w:cs="Tahoma"/>
          <w:color w:val="000000"/>
          <w:sz w:val="28"/>
          <w:szCs w:val="28"/>
        </w:rPr>
        <w:t>/05/202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- Affisso all’albo il 15/05/202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6</w:t>
      </w:r>
    </w:p>
    <w:p w14:paraId="63F71AA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8"/>
          <w:szCs w:val="28"/>
        </w:rPr>
      </w:pPr>
    </w:p>
    <w:p w14:paraId="19C64BB1" w14:textId="647B80CC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8"/>
          <w:szCs w:val="28"/>
        </w:rPr>
        <w:t xml:space="preserve">Docente coordinatore: prof. </w:t>
      </w:r>
      <w:r w:rsidR="00931A73">
        <w:rPr>
          <w:rFonts w:ascii="Tahoma" w:eastAsia="Tahoma" w:hAnsi="Tahoma" w:cs="Tahoma"/>
          <w:color w:val="000000"/>
          <w:sz w:val="28"/>
          <w:szCs w:val="28"/>
        </w:rPr>
        <w:t>M</w:t>
      </w:r>
      <w:r w:rsidR="006822A6">
        <w:rPr>
          <w:rFonts w:ascii="Tahoma" w:eastAsia="Tahoma" w:hAnsi="Tahoma" w:cs="Tahoma"/>
          <w:color w:val="000000"/>
          <w:sz w:val="28"/>
          <w:szCs w:val="28"/>
        </w:rPr>
        <w:t>ario ROSSI</w:t>
      </w:r>
    </w:p>
    <w:p w14:paraId="675282AA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36BAAE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222222"/>
          <w:sz w:val="28"/>
          <w:szCs w:val="28"/>
        </w:rPr>
      </w:pPr>
    </w:p>
    <w:tbl>
      <w:tblPr>
        <w:tblStyle w:val="a"/>
        <w:tblW w:w="103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3119"/>
        <w:gridCol w:w="3120"/>
        <w:gridCol w:w="1283"/>
      </w:tblGrid>
      <w:tr w:rsidR="007673BF" w14:paraId="0F189812" w14:textId="77777777" w:rsidTr="00FB40A3">
        <w:trPr>
          <w:trHeight w:val="39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487E5B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Docente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C836A4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89006D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086468E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Membro interno</w:t>
            </w:r>
          </w:p>
        </w:tc>
      </w:tr>
      <w:tr w:rsidR="007673BF" w14:paraId="0C6D8AFF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D8EA895" w14:textId="71090F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4E61EE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Italiano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B3BE49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3BD9E45" w14:textId="24C8886F" w:rsidR="007673BF" w:rsidRDefault="00931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</w:t>
            </w:r>
          </w:p>
        </w:tc>
      </w:tr>
      <w:tr w:rsidR="007673BF" w14:paraId="5BCF7BA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17A0884" w14:textId="039A7E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A58C6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Storia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7089DE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09E166F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4B02005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1C7EC58" w14:textId="58E2083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DC2BFA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33FB27A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DAEC45E" w14:textId="1A6F40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4A53830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3C91970" w14:textId="72631EB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4E1AB5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075FCC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96FE4B1" w14:textId="3918925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26A1C748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6953C5" w14:textId="5F9E5DC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0BF673C" w14:textId="4C15AF8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9E84B4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F9BCA03" w14:textId="7EB2D99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B189FF0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766E81B" w14:textId="5980422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1E30A35" w14:textId="76FBF3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6E0B682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6A74BED" w14:textId="2E52425C" w:rsidR="007673BF" w:rsidRDefault="00931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X</w:t>
            </w:r>
          </w:p>
        </w:tc>
      </w:tr>
      <w:tr w:rsidR="007673BF" w14:paraId="717FF372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ABC6FB0" w14:textId="2877C2F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A1580F0" w14:textId="3ABB982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600546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5B2A56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885B1B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4AB61DC" w14:textId="157F58E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DD62218" w14:textId="49C8FCE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AE6BF2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13FD2C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457AF6C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BFFDE3F" w14:textId="51830B6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1FE0123" w14:textId="3E9A7FC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87E651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13F836B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361E090C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2F18AC4" w14:textId="2B588A8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765547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Scienze motorie e sportive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565920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4A0C12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1DEA52C9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394DE714" w14:textId="7EC7A51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CA6BC4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Ins. Religione Cattolica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23931EEF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5E16709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0B34E69D" w14:textId="77777777" w:rsidTr="00FB40A3">
        <w:trPr>
          <w:trHeight w:val="56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1769B26" w14:textId="60BCB1A1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ORINI</w:t>
            </w:r>
            <w:r w:rsidR="006822A6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Paola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E2AC822" w14:textId="49E502BF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Dirigente Scolastic</w:t>
            </w:r>
            <w:r w:rsidR="006822A6">
              <w:rPr>
                <w:rFonts w:ascii="Tahoma" w:eastAsia="Tahoma" w:hAnsi="Tahoma" w:cs="Tahoma"/>
                <w:color w:val="000000"/>
                <w:sz w:val="24"/>
                <w:szCs w:val="24"/>
              </w:rPr>
              <w:t>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4A4CBD8E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  <w:vAlign w:val="center"/>
          </w:tcPr>
          <w:p w14:paraId="7D10DE8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077FD04F" w14:textId="3653CA85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Lucida Bright" w:eastAsia="Lucida Bright" w:hAnsi="Lucida Bright" w:cs="Lucida Bright"/>
          <w:color w:val="222222"/>
          <w:sz w:val="28"/>
          <w:szCs w:val="28"/>
        </w:rPr>
      </w:pPr>
      <w:r>
        <w:br w:type="page"/>
      </w:r>
    </w:p>
    <w:p w14:paraId="4D670DD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Lucida Bright" w:eastAsia="Lucida Bright" w:hAnsi="Lucida Bright" w:cs="Lucida Bright"/>
          <w:color w:val="000000"/>
          <w:sz w:val="28"/>
          <w:szCs w:val="28"/>
        </w:rPr>
      </w:pPr>
    </w:p>
    <w:p w14:paraId="0589B75D" w14:textId="77777777" w:rsidR="007673BF" w:rsidRDefault="00F455A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80" w:line="276" w:lineRule="auto"/>
        <w:jc w:val="center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INDICE</w:t>
      </w:r>
    </w:p>
    <w:p w14:paraId="0F4C134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id w:val="937764230"/>
        <w:docPartObj>
          <w:docPartGallery w:val="Table of Contents"/>
          <w:docPartUnique/>
        </w:docPartObj>
      </w:sdtPr>
      <w:sdtEndPr/>
      <w:sdtContent>
        <w:p w14:paraId="748B3505" w14:textId="77777777" w:rsidR="007673BF" w:rsidRDefault="007673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fldChar w:fldCharType="begin"/>
          </w:r>
          <w:r w:rsidR="00F455AE">
            <w:instrText xml:space="preserve"> TOC \h \u \z \t "Heading 1,1,Heading 2,2,Heading 3,3,"</w:instrText>
          </w:r>
          <w:r>
            <w:fldChar w:fldCharType="separate"/>
          </w:r>
          <w:hyperlink w:anchor="_34cgor180ex8"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1. DESCRIZIONE DEL CONTESTO GENERALE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4</w:t>
            </w:r>
          </w:hyperlink>
        </w:p>
        <w:p w14:paraId="1B7DF88E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a1kmxv4jvslh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1.1 Breve descrizione del contesto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4</w:t>
            </w:r>
          </w:hyperlink>
        </w:p>
        <w:p w14:paraId="4AB51D4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1o4chv88w0el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1.2 Presentazione Istituto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4</w:t>
            </w:r>
          </w:hyperlink>
        </w:p>
        <w:p w14:paraId="21300CE6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qy3utapnqjn3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2. INFORMAZIONI SUL CURRICOLO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4</w:t>
            </w:r>
          </w:hyperlink>
        </w:p>
        <w:p w14:paraId="4B6B9591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vevlwrfi36ir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2.1 Profilo in uscita dell'indirizzo (dal PTOF)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4</w:t>
            </w:r>
          </w:hyperlink>
        </w:p>
        <w:p w14:paraId="7955B67C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9km8u1vchr2d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2.2 Quadro orario settimanale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5</w:t>
            </w:r>
          </w:hyperlink>
        </w:p>
        <w:p w14:paraId="6846B8F1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q0sjbj1szf82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3. DESCRIZIONE DELLA SITUAZIONE DELLA CLASSE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6</w:t>
            </w:r>
          </w:hyperlink>
        </w:p>
        <w:p w14:paraId="7C31E62A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grc9akhiemis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3.1 Composizione classe quinta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6</w:t>
            </w:r>
          </w:hyperlink>
        </w:p>
        <w:p w14:paraId="2157D9B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cg9r8jvanknk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3.2 Situazione d’ingresso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7</w:t>
            </w:r>
          </w:hyperlink>
        </w:p>
        <w:p w14:paraId="4246F54D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vy1qnylcyomk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3.3 Flussi degli studenti della classe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7</w:t>
            </w:r>
          </w:hyperlink>
        </w:p>
        <w:p w14:paraId="373D65F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7iudkr4jqs4i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3.4 Continuità dei docenti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7</w:t>
            </w:r>
          </w:hyperlink>
        </w:p>
        <w:p w14:paraId="497C6F4B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1kzhzk45y19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4. INDICAZIONI SU STRATEGIE E METODI PER L’INCLUSIONE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8</w:t>
            </w:r>
          </w:hyperlink>
        </w:p>
        <w:p w14:paraId="45C6788C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mv3ygjvyieqw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5. INDICAZIONI GENERALI ATTIVITÀ DIDATTICA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8</w:t>
            </w:r>
          </w:hyperlink>
        </w:p>
        <w:p w14:paraId="6A0B66B4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p7tbtkphl0dv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5.1 Metodologie e strategie didattiche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8</w:t>
            </w:r>
          </w:hyperlink>
        </w:p>
        <w:p w14:paraId="526FEB0B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opz6t1ua08m7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5.2 Attività di insegnamento in modalità CLIL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9</w:t>
            </w:r>
          </w:hyperlink>
        </w:p>
        <w:p w14:paraId="2A98F52A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ayljz3a7pcmv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5.3 Percorsi per le competenze trasversali e l’orientamento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9</w:t>
            </w:r>
          </w:hyperlink>
        </w:p>
        <w:p w14:paraId="490222E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gfmgwlsagahx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6. ATTIVITÁ E PROGETTI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12</w:t>
            </w:r>
          </w:hyperlink>
        </w:p>
        <w:p w14:paraId="7200C45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93bpxqi45djk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6.1 Attività di recupero e potenziamento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12</w:t>
            </w:r>
          </w:hyperlink>
        </w:p>
        <w:p w14:paraId="22782235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c40q5bq0novl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6.2 Attività e progetti attinenti a “Cittadinanza e Costituzione” e di Educazione Civica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13</w:t>
            </w:r>
          </w:hyperlink>
        </w:p>
        <w:p w14:paraId="75C50984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pro4rkplivk3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6.3 Altre attività di arricchimento dell’offerta formativa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13</w:t>
            </w:r>
          </w:hyperlink>
        </w:p>
        <w:p w14:paraId="230B0AFC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nd742opiozzu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6.4 Percorsi interdisciplinari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13</w:t>
            </w:r>
          </w:hyperlink>
        </w:p>
        <w:p w14:paraId="79B12D1A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jcycrbdcqvn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6.5 Iniziative ed esperienze extracurricolari (in aggiunta ai percorsi PCTO)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13</w:t>
            </w:r>
          </w:hyperlink>
        </w:p>
        <w:p w14:paraId="1D1C2A32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5kh9urf3mmia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6.6 Progetto di orientamento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14</w:t>
            </w:r>
          </w:hyperlink>
        </w:p>
        <w:p w14:paraId="5C8B7B6E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ov170x30dl6s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7. INDICAZIONI SU DISCIPLINE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</w:r>
          </w:hyperlink>
          <w:r w:rsidR="007673BF">
            <w:rPr>
              <w:rFonts w:ascii="Calibri" w:eastAsia="Calibri" w:hAnsi="Calibri" w:cs="Calibri"/>
              <w:color w:val="000000"/>
              <w:sz w:val="24"/>
              <w:szCs w:val="24"/>
            </w:rPr>
            <w:t>15</w:t>
          </w:r>
        </w:p>
        <w:p w14:paraId="6E0B1ECC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bmuir5k7mvv3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7.1 Contenuti disciplinari della classe quinta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fldChar w:fldCharType="begin"/>
          </w:r>
          <w:r w:rsidR="007673BF">
            <w:instrText xml:space="preserve"> PAGEREF _bmuir5k7mvv3 \h </w:instrText>
          </w:r>
          <w:r w:rsidR="007673BF">
            <w:fldChar w:fldCharType="separate"/>
          </w:r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1</w:t>
          </w:r>
          <w:r w:rsidR="007673BF">
            <w:fldChar w:fldCharType="end"/>
          </w:r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5</w:t>
          </w:r>
        </w:p>
        <w:p w14:paraId="3BA97145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9g21sf9l8wlk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7.2 Metodi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16</w:t>
            </w:r>
          </w:hyperlink>
        </w:p>
        <w:p w14:paraId="6E6B32F7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  <w:sz w:val="24"/>
              <w:szCs w:val="24"/>
            </w:rPr>
            <w:t xml:space="preserve">    </w:t>
          </w:r>
          <w:hyperlink w:anchor="_jmr8aje6i8f5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7.3 Strumenti e mezzi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17</w:t>
            </w:r>
          </w:hyperlink>
        </w:p>
        <w:p w14:paraId="218F11D6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8eb48qvelv47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7.4 Spazi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17</w:t>
            </w:r>
          </w:hyperlink>
        </w:p>
        <w:p w14:paraId="08AC0BFF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mmtyr1fkhdot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7.5 Tempi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17</w:t>
            </w:r>
          </w:hyperlink>
        </w:p>
        <w:p w14:paraId="4B54F387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ab6rvrx9hj6t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8. VALUTAZIONE DEGLI APPRENDIMENTI’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18</w:t>
            </w:r>
          </w:hyperlink>
        </w:p>
        <w:p w14:paraId="150F5D3C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s1u5vgqqas1o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8.1 Criteri di valutazione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18</w:t>
            </w:r>
          </w:hyperlink>
        </w:p>
        <w:p w14:paraId="09787C73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9zk4bvzf5yf5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8.2 Tipologie delle verifiche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  <w:t>20</w:t>
            </w:r>
          </w:hyperlink>
        </w:p>
        <w:p w14:paraId="6E4AFD59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6p2nk9uksaic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9. OBIETTIVI RAGGIUNTI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22</w:t>
          </w:r>
        </w:p>
        <w:p w14:paraId="4DE63AAA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xajmdszafzy3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9.1 Istituzionali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22</w:t>
          </w:r>
        </w:p>
        <w:p w14:paraId="14656500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msurtxpuk1tu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9.2 Disciplinari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23</w:t>
          </w:r>
        </w:p>
        <w:p w14:paraId="10E0714B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bka0j86shtl2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9.3 Criteri attribuzione crediti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24</w:t>
          </w:r>
        </w:p>
        <w:p w14:paraId="0D66F7E1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ohzearzo4mr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9.4 Simulazioni prove scritte esame di stato e colloqui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25</w:t>
          </w:r>
        </w:p>
        <w:p w14:paraId="42403DF7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Tahoma" w:eastAsia="Tahoma" w:hAnsi="Tahoma" w:cs="Tahoma"/>
              <w:color w:val="000000"/>
              <w:sz w:val="24"/>
              <w:szCs w:val="24"/>
            </w:rPr>
          </w:pPr>
          <w:hyperlink w:anchor="_c3qr9osfser2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9.5. Altre eventuali attività in preparazione dell’esame di stato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rPr>
              <w:rFonts w:ascii="Tahoma" w:eastAsia="Tahoma" w:hAnsi="Tahoma" w:cs="Tahoma"/>
              <w:color w:val="000000"/>
              <w:sz w:val="24"/>
              <w:szCs w:val="24"/>
            </w:rPr>
            <w:t>26</w:t>
          </w:r>
        </w:p>
        <w:p w14:paraId="359614A8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before="80"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305thf1723p0"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>ALLEGATI</w:t>
            </w:r>
            <w:r w:rsidR="007673BF"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</w:r>
          </w:hyperlink>
        </w:p>
        <w:p w14:paraId="59A34865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j25iy5nnugo8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A – Programmi delle singole discipline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</w:p>
        <w:p w14:paraId="681D42F3" w14:textId="013421B4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j25iy5nnugo8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B – Report delle attività </w:t>
            </w:r>
            <w:r w:rsidR="00FB7419">
              <w:rPr>
                <w:rFonts w:ascii="Tahoma" w:eastAsia="Tahoma" w:hAnsi="Tahoma" w:cs="Tahoma"/>
                <w:color w:val="000000"/>
                <w:sz w:val="22"/>
                <w:szCs w:val="22"/>
              </w:rPr>
              <w:t>FSL (ex PCTO)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</w:p>
        <w:p w14:paraId="459E5292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f5ufn6drtirv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C – Documentazione relativa ai crediti formativi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</w:p>
        <w:p w14:paraId="65D29343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8wy017qiawp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D – Segnalazioni di particolari meriti o altre informazioni utili sui candidati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</w:p>
        <w:p w14:paraId="5A686494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u6c8o5prrc4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E – Relazione di presentazione di candidati con BES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</w:p>
        <w:p w14:paraId="71E7698A" w14:textId="77777777" w:rsidR="007673BF" w:rsidRDefault="00FF45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ind w:left="24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xpizbql8wgme"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>F – Griglie di correzione della prima e della seconda prova</w:t>
            </w:r>
            <w:r w:rsidR="007673BF">
              <w:rPr>
                <w:rFonts w:ascii="Tahoma" w:eastAsia="Tahoma" w:hAnsi="Tahoma" w:cs="Tahoma"/>
                <w:color w:val="000000"/>
                <w:sz w:val="22"/>
                <w:szCs w:val="22"/>
              </w:rPr>
              <w:tab/>
            </w:r>
          </w:hyperlink>
          <w:r w:rsidR="007673BF">
            <w:fldChar w:fldCharType="end"/>
          </w:r>
        </w:p>
      </w:sdtContent>
    </w:sdt>
    <w:p w14:paraId="55C8C2E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EAD83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Redatto ai sensi:</w:t>
      </w:r>
    </w:p>
    <w:p w14:paraId="79766357" w14:textId="77777777" w:rsidR="007673BF" w:rsidRDefault="00F455A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DLgs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13 aprile 2017, n. 62</w:t>
      </w:r>
    </w:p>
    <w:p w14:paraId="4DCDEFE0" w14:textId="594C8437" w:rsidR="007673BF" w:rsidRDefault="00F455A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O.M. </w:t>
      </w:r>
      <w:r w:rsidR="00CC43FB">
        <w:rPr>
          <w:rFonts w:ascii="Tahoma" w:eastAsia="Tahoma" w:hAnsi="Tahoma" w:cs="Tahoma"/>
          <w:color w:val="222222"/>
          <w:sz w:val="22"/>
          <w:szCs w:val="22"/>
        </w:rPr>
        <w:t>n.° 54 del 26/03/2026</w:t>
      </w:r>
    </w:p>
    <w:p w14:paraId="7078342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bookmarkStart w:id="0" w:name="_34cgor180ex8" w:colFirst="0" w:colLast="0"/>
      <w:bookmarkEnd w:id="0"/>
      <w:r>
        <w:br w:type="page"/>
      </w:r>
    </w:p>
    <w:p w14:paraId="4E7666FB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lastRenderedPageBreak/>
        <w:t>1. DESCRIZIONE DEL CONTESTO GENERALE</w:t>
      </w:r>
    </w:p>
    <w:p w14:paraId="2F5993B6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1" w:name="_a1kmxv4jvslh" w:colFirst="0" w:colLast="0"/>
      <w:bookmarkEnd w:id="1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1.1 Breve descrizione del contesto</w:t>
      </w:r>
    </w:p>
    <w:p w14:paraId="1A846F82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L’I.I.S. “Galileo Galilei” ha sede nel comune di Crema, città della provincia di Cremona e capoluogo del circondario cremasco; è un territorio con una propria definita specificità rispetto al resto della Provincia e con una posizione ambivalente rispetto a due importanti poli di attrazione: la provincia di Cremona nel suo complesso, di cui è parte integrante e fondamentale, e la provincia di Milano, o meglio l’area metropolitana Milanese. Due realtà con caratteristiche molto diverse tra loro.</w:t>
      </w:r>
    </w:p>
    <w:p w14:paraId="65B67F2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La posizione centrale di Crema e la relativa facilità dei trasporti fa sì che il bacino d’utenza dell’istituto superi i confini del territorio cremasco per interessare parecchi comuni delle province di Lodi, Milano, Bergamo e Brescia.</w:t>
      </w:r>
    </w:p>
    <w:p w14:paraId="2538EC76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2" w:name="_1o4chv88w0el" w:colFirst="0" w:colLast="0"/>
      <w:bookmarkEnd w:id="2"/>
      <w:r>
        <w:rPr>
          <w:rFonts w:ascii="Tahoma" w:eastAsia="Tahoma" w:hAnsi="Tahoma" w:cs="Tahoma"/>
          <w:color w:val="222222"/>
          <w:sz w:val="22"/>
          <w:szCs w:val="22"/>
        </w:rPr>
        <w:t>L'Istituto, sempre attento alla realtà produttiva locale, offre dunque la preparazione migliore affinché i propri diplomati possano operare significativamente e professionalmente ai vari livelli all'interno dell'organizzazione produttiva delle aziende del territorio. Di rilievo sono le sinergie con l’Università di Crema e le attività con le principali sedi universitarie del territorio lombardo, in particolare il Piano Lauree Scientifiche, progetto ormai consolidato che vede impegnati unitamente alunni e docenti dell’Istituto.</w:t>
      </w:r>
    </w:p>
    <w:p w14:paraId="13D436E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1.2 Presentazione Istituto</w:t>
      </w:r>
    </w:p>
    <w:p w14:paraId="4F4BBD39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Le proposte formative attive presso la nostra scuola sono:</w:t>
      </w:r>
    </w:p>
    <w:p w14:paraId="27A7041B" w14:textId="77777777" w:rsidR="007673BF" w:rsidRDefault="00F455AE" w:rsidP="00FB741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il Liceo Scientifico, con opzione Scienze Applicate </w:t>
      </w:r>
    </w:p>
    <w:p w14:paraId="4D5555D3" w14:textId="77777777" w:rsidR="007673BF" w:rsidRDefault="00F455AE" w:rsidP="00FB741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tre offerte afferenti all’Istituto tecnico - Settore Tecnologico:</w:t>
      </w:r>
    </w:p>
    <w:p w14:paraId="5DCA6D92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Meccanica, Meccatronica ed Energia (articolazioni: Meccanica, meccatronica e Energia)</w:t>
      </w:r>
    </w:p>
    <w:p w14:paraId="39DA65C9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Informatica e telecomunicazioni (articolazioni: Informatica e Telecomunicazioni)</w:t>
      </w:r>
    </w:p>
    <w:p w14:paraId="0A7FB181" w14:textId="77777777" w:rsidR="007673BF" w:rsidRDefault="00F455AE" w:rsidP="00FB741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Chimica, materiali e Biotecnologie (articolazioni: Chimica e Materiali, Chimica e Biotecnologie Ambientali, Chimica e Biotecnologie Sanitarie)</w:t>
      </w:r>
    </w:p>
    <w:p w14:paraId="5FC96167" w14:textId="77777777" w:rsidR="007673BF" w:rsidRDefault="007673BF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3" w:name="_qy3utapnqjn3" w:colFirst="0" w:colLast="0"/>
      <w:bookmarkEnd w:id="3"/>
    </w:p>
    <w:p w14:paraId="4BAA8775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Tahoma" w:eastAsia="Tahoma" w:hAnsi="Tahoma" w:cs="Tahoma"/>
          <w:color w:val="000000"/>
          <w:sz w:val="28"/>
          <w:szCs w:val="28"/>
        </w:rPr>
      </w:pPr>
      <w:bookmarkStart w:id="4" w:name="_vevlwrfi36ir" w:colFirst="0" w:colLast="0"/>
      <w:bookmarkEnd w:id="4"/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2. INFORMAZIONI SUL CURRICOLO</w:t>
      </w:r>
    </w:p>
    <w:p w14:paraId="681B6194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2.1 Profilo in uscita dell'indirizzo (dal PTOF)</w:t>
      </w:r>
    </w:p>
    <w:p w14:paraId="7D7B4EF1" w14:textId="77777777" w:rsidR="007673BF" w:rsidRDefault="00F455AE" w:rsidP="00FB741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Gli studenti, a conclusione del percorso di studio, dovranno:</w:t>
      </w:r>
    </w:p>
    <w:p w14:paraId="1E54F40A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5" w:name="_9km8u1vchr2d" w:colFirst="0" w:colLast="0"/>
      <w:bookmarkEnd w:id="5"/>
    </w:p>
    <w:p w14:paraId="3C22E93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2.2 Quadro orario settimanale</w:t>
      </w:r>
    </w:p>
    <w:tbl>
      <w:tblPr>
        <w:tblStyle w:val="a0"/>
        <w:tblW w:w="7650" w:type="dxa"/>
        <w:tblInd w:w="-238" w:type="dxa"/>
        <w:tblLayout w:type="fixed"/>
        <w:tblLook w:val="0000" w:firstRow="0" w:lastRow="0" w:firstColumn="0" w:lastColumn="0" w:noHBand="0" w:noVBand="0"/>
      </w:tblPr>
      <w:tblGrid>
        <w:gridCol w:w="3633"/>
        <w:gridCol w:w="869"/>
        <w:gridCol w:w="708"/>
        <w:gridCol w:w="709"/>
        <w:gridCol w:w="851"/>
        <w:gridCol w:w="880"/>
      </w:tblGrid>
      <w:tr w:rsidR="007673BF" w14:paraId="764557FB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ABF8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Discipline del piano di studi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3376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1203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DC7D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8E95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IV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4F3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V</w:t>
            </w:r>
          </w:p>
        </w:tc>
      </w:tr>
      <w:tr w:rsidR="007673BF" w14:paraId="51F31FB8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D384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Lingua e letteratura italiana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761F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B33F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6314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ECB54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1C6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4</w:t>
            </w:r>
          </w:p>
        </w:tc>
      </w:tr>
      <w:tr w:rsidR="007673BF" w14:paraId="27A2F1D3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4B06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Lingua inglese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15CF3" w14:textId="37CB6843" w:rsidR="007673BF" w:rsidRDefault="00682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7D3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D841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26F2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251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3</w:t>
            </w:r>
          </w:p>
        </w:tc>
      </w:tr>
      <w:tr w:rsidR="007673BF" w14:paraId="57CE6EC5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40425" w14:textId="478D1C12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 xml:space="preserve">Storia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FC6C6" w14:textId="116BA7F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970C5" w14:textId="6A18399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8236A" w14:textId="2513459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357ED" w14:textId="2503FD2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DE56" w14:textId="3E67891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E93E949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C5A34" w14:textId="0B7AAA8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D402D" w14:textId="7A98666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3DC88" w14:textId="55B7788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0339C" w14:textId="0B79AB9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8B839" w14:textId="0A98301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204C" w14:textId="6F6180D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0A94ED8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98217" w14:textId="0E3D3F8B" w:rsidR="007673BF" w:rsidRDefault="00682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lastRenderedPageBreak/>
              <w:t>Matematica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08DC3" w14:textId="6600B6F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B50C7" w14:textId="72273A9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969B17" w14:textId="3697A1C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88F0E" w14:textId="09344D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F3C9" w14:textId="439D6B9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BDB273A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292CD" w14:textId="0086BCA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6B69D" w14:textId="277E605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86D57" w14:textId="6A06F1F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7874F" w14:textId="1287424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EC056" w14:textId="66241D5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6687" w14:textId="4478B77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6E6AB73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CC247" w14:textId="4BFF119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35C7FB" w14:textId="2630134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45A5C6" w14:textId="0BA078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F58E1C" w14:textId="06FBF98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99D11" w14:textId="3215BCE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674C" w14:textId="36428C8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6610EAA7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C1046" w14:textId="135231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941CB" w14:textId="01D0FB0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DE5F4" w14:textId="6193E54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BC059" w14:textId="76D8431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ECFCE" w14:textId="2EF48D2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D187" w14:textId="1D610B2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6EEACC9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6F4DE" w14:textId="5337A14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ECA737" w14:textId="2D6BF26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7B628" w14:textId="5DEB781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3F9D2" w14:textId="4D8E0F3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3A63C" w14:textId="66D3270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276E" w14:textId="493A90D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778654B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75E60" w14:textId="183278B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C9465" w14:textId="055A1FA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5A28E" w14:textId="6342664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A26CF" w14:textId="1DB27B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FB6ED" w14:textId="786033D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993B" w14:textId="213E917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0D7314F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2C78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Scienze motorie e sportive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EA69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8FE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8229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49F1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850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2</w:t>
            </w:r>
          </w:p>
        </w:tc>
      </w:tr>
      <w:tr w:rsidR="007673BF" w14:paraId="71254252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BA6C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Religione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8E1C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95F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F338B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D3578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1BD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222222"/>
                <w:sz w:val="22"/>
                <w:szCs w:val="22"/>
              </w:rPr>
              <w:t>1</w:t>
            </w:r>
          </w:p>
        </w:tc>
      </w:tr>
      <w:tr w:rsidR="007673BF" w14:paraId="4CBB8E22" w14:textId="77777777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E3E5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Totale ore settimanali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B6940" w14:textId="1FD1B6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19291" w14:textId="39F24F1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0A81B" w14:textId="2255358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DEF13" w14:textId="5662AB5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6885" w14:textId="5EBB66C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4883B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2F1193B" w14:textId="47E5D67D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222222"/>
          <w:sz w:val="22"/>
          <w:szCs w:val="22"/>
        </w:rPr>
      </w:pPr>
      <w:r>
        <w:rPr>
          <w:rFonts w:ascii="Verdana" w:eastAsia="Verdana" w:hAnsi="Verdana" w:cs="Verdana"/>
          <w:color w:val="222222"/>
          <w:sz w:val="22"/>
          <w:szCs w:val="22"/>
        </w:rPr>
        <w:t xml:space="preserve">In riferimento al quadro orario precedente, si dettaglia la proposta di ore di laboratorio. </w:t>
      </w:r>
    </w:p>
    <w:p w14:paraId="3661D6E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Verdana" w:eastAsia="Verdana" w:hAnsi="Verdana" w:cs="Verdana"/>
          <w:color w:val="222222"/>
          <w:sz w:val="22"/>
          <w:szCs w:val="22"/>
        </w:rPr>
      </w:pPr>
    </w:p>
    <w:tbl>
      <w:tblPr>
        <w:tblStyle w:val="a1"/>
        <w:tblW w:w="7917" w:type="dxa"/>
        <w:tblInd w:w="-238" w:type="dxa"/>
        <w:tblLayout w:type="fixed"/>
        <w:tblLook w:val="0000" w:firstRow="0" w:lastRow="0" w:firstColumn="0" w:lastColumn="0" w:noHBand="0" w:noVBand="0"/>
      </w:tblPr>
      <w:tblGrid>
        <w:gridCol w:w="4344"/>
        <w:gridCol w:w="708"/>
        <w:gridCol w:w="709"/>
        <w:gridCol w:w="709"/>
        <w:gridCol w:w="709"/>
        <w:gridCol w:w="738"/>
      </w:tblGrid>
      <w:tr w:rsidR="007673BF" w14:paraId="6CBD0013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E606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Discipline del piano di studi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4BB9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C57F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81BC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DF10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IV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4E75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>V</w:t>
            </w:r>
          </w:p>
        </w:tc>
      </w:tr>
      <w:tr w:rsidR="007673BF" w14:paraId="7261574F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8CDB8" w14:textId="38ED967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8C637" w14:textId="0FD6A7B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8F291" w14:textId="7D5A64B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9E5C33" w14:textId="432855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3DADB" w14:textId="6FF5C8E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E498" w14:textId="576244C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1EAB40E4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5F6577" w14:textId="20BC05F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45222" w14:textId="3A13B2B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FBC44" w14:textId="02DB81E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365557" w14:textId="32EE811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4E63C" w14:textId="026D374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80E8" w14:textId="0DB20B6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A43636D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52101" w14:textId="0919492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FE35A" w14:textId="07E5772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31D22E" w14:textId="4ACBCF8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90A6C" w14:textId="30C6843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1B7AA" w14:textId="31EEC9F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B3D8" w14:textId="683E1D1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F1614F9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A0D1C" w14:textId="67910B6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5D413" w14:textId="0C2E4EC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59BC5" w14:textId="3F14633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359741" w14:textId="4622C60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8656B" w14:textId="162FE2F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7450" w14:textId="2A18D85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25F42D1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F9496" w14:textId="6C6EF0B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40958" w14:textId="62D04EE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7606B" w14:textId="40BB0C3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AAEA2" w14:textId="18A9AF6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9A3473" w14:textId="60BB9E0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F114" w14:textId="427013F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62EEBBD6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30865" w14:textId="49E9887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5D493" w14:textId="1BB355A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8C29F" w14:textId="0B356D6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F48F2" w14:textId="7A9D9A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E3711" w14:textId="12DB1AB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6823" w14:textId="77159AA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E7725FA" w14:textId="77777777" w:rsidTr="006822A6"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8F8A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222222"/>
                <w:sz w:val="22"/>
                <w:szCs w:val="22"/>
              </w:rPr>
              <w:t xml:space="preserve">Totale ore settimanali laboratorio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703F2" w14:textId="453EAE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F0B18" w14:textId="7226600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9969B0" w14:textId="2F3728D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87A33" w14:textId="0CE7AF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Verdana" w:eastAsia="Verdana" w:hAnsi="Verdana" w:cs="Verdana"/>
                <w:color w:val="222222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DAB5" w14:textId="1F25EC5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F8A198" w14:textId="022892B9" w:rsidR="007673BF" w:rsidRDefault="006822A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proofErr w:type="gramStart"/>
      <w:r w:rsidRPr="006822A6">
        <w:rPr>
          <w:rFonts w:ascii="Tahoma" w:eastAsia="Tahoma" w:hAnsi="Tahoma" w:cs="Tahoma"/>
          <w:color w:val="222222"/>
          <w:sz w:val="22"/>
          <w:szCs w:val="22"/>
          <w:highlight w:val="yellow"/>
        </w:rPr>
        <w:t>[ Per</w:t>
      </w:r>
      <w:proofErr w:type="gramEnd"/>
      <w:r w:rsidRPr="006822A6">
        <w:rPr>
          <w:rFonts w:ascii="Tahoma" w:eastAsia="Tahoma" w:hAnsi="Tahoma" w:cs="Tahoma"/>
          <w:color w:val="222222"/>
          <w:sz w:val="22"/>
          <w:szCs w:val="22"/>
          <w:highlight w:val="yellow"/>
        </w:rPr>
        <w:t xml:space="preserve"> il liceo S.A. specificare le ore di COPRESENZA con la lettera C a fianco del n° ]</w:t>
      </w:r>
    </w:p>
    <w:p w14:paraId="4F7C565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6" w:name="_q0sjbj1szf82" w:colFirst="0" w:colLast="0"/>
      <w:bookmarkEnd w:id="6"/>
    </w:p>
    <w:p w14:paraId="7009F51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3. DESCRIZIONE DELLA SITUAZIONE DELLA CLASSE</w:t>
      </w:r>
    </w:p>
    <w:p w14:paraId="490D56B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7" w:name="_grc9akhiemis" w:colFirst="0" w:colLast="0"/>
      <w:bookmarkEnd w:id="7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3.1 Composizione classe quinta</w:t>
      </w:r>
    </w:p>
    <w:p w14:paraId="1FC57E95" w14:textId="393F321F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L’attuale classe 5</w:t>
      </w:r>
      <w:r w:rsidR="006822A6">
        <w:rPr>
          <w:rFonts w:ascii="Calibri" w:eastAsia="Calibri" w:hAnsi="Calibri" w:cs="Calibri"/>
          <w:color w:val="000000"/>
          <w:sz w:val="24"/>
          <w:szCs w:val="24"/>
        </w:rPr>
        <w:t>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si è formata nell’anno scolastico </w:t>
      </w:r>
      <w:r w:rsidR="006822A6">
        <w:rPr>
          <w:rFonts w:ascii="Calibri" w:eastAsia="Calibri" w:hAnsi="Calibri" w:cs="Calibri"/>
          <w:color w:val="000000"/>
          <w:sz w:val="24"/>
          <w:szCs w:val="24"/>
        </w:rPr>
        <w:t>…</w:t>
      </w:r>
    </w:p>
    <w:p w14:paraId="6EAC8612" w14:textId="72E4EF92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4"/>
          <w:szCs w:val="24"/>
        </w:rPr>
      </w:pPr>
    </w:p>
    <w:p w14:paraId="6BA04684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3.2 Situazione d’ingresso</w:t>
      </w:r>
    </w:p>
    <w:p w14:paraId="7EBE180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2"/>
        <w:tblW w:w="4883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43"/>
        <w:gridCol w:w="1543"/>
        <w:gridCol w:w="897"/>
      </w:tblGrid>
      <w:tr w:rsidR="007673BF" w14:paraId="4369251D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DACE24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M = media voti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7132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N° studenti</w:t>
            </w: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D9EE2A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%</w:t>
            </w:r>
          </w:p>
        </w:tc>
      </w:tr>
      <w:tr w:rsidR="007673BF" w14:paraId="518825EE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3C18F3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6 &lt; M ≤ 7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3A02E56" w14:textId="2CDF3CE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31E6EA9" w14:textId="53C7A3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AC75FD7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2401C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7 &lt; M ≤ 8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366670C" w14:textId="78A9C7C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A8C1326" w14:textId="0B312D7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BB620C9" w14:textId="77777777" w:rsidTr="006822A6">
        <w:trPr>
          <w:trHeight w:val="227"/>
          <w:jc w:val="center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DB4761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  <w:t>8 &lt; M ≤ 10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F228EDF" w14:textId="62B946D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BCFBDED" w14:textId="24621B2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2514AA3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8" w:name="_vy1qnylcyomk" w:colFirst="0" w:colLast="0"/>
      <w:bookmarkEnd w:id="8"/>
    </w:p>
    <w:p w14:paraId="24D3E398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3.3 Flussi degli studenti della classe</w:t>
      </w:r>
    </w:p>
    <w:p w14:paraId="6FCEF43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3"/>
        <w:tblW w:w="9814" w:type="dxa"/>
        <w:tblInd w:w="-1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675"/>
        <w:gridCol w:w="2235"/>
        <w:gridCol w:w="1734"/>
        <w:gridCol w:w="2216"/>
      </w:tblGrid>
      <w:tr w:rsidR="007673BF" w14:paraId="00F11816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7CC6F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Classe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AE8CB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Iscritti stessa classe</w:t>
            </w: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FE3AB0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Iscritti da altra classe</w:t>
            </w: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25B96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Promossi senza debito</w:t>
            </w: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E47BB8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Promossi con debito</w:t>
            </w:r>
          </w:p>
        </w:tc>
      </w:tr>
      <w:tr w:rsidR="007673BF" w14:paraId="5019A60B" w14:textId="77777777">
        <w:trPr>
          <w:trHeight w:val="170"/>
        </w:trPr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C35BDC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TERZA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4BDBD67" w14:textId="172348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E17FC60" w14:textId="4FB2BDA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939AE56" w14:textId="4F0D639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4E213AC" w14:textId="4E2A7D1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C106B1E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303D7C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QUARTA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57AAB37" w14:textId="6F16F1F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E072B5C" w14:textId="7D16CF2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41732C0" w14:textId="6B7831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902D0C8" w14:textId="3F95A8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3C6E827" w14:textId="77777777">
        <w:tc>
          <w:tcPr>
            <w:tcW w:w="19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EA04EF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222222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222222"/>
                <w:sz w:val="22"/>
                <w:szCs w:val="22"/>
              </w:rPr>
              <w:t>QUINTA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8CC3703" w14:textId="56B7041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D676765" w14:textId="23A0465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F690D2" w14:textId="0E09A8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81E76F8" w14:textId="5E4EBF3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0C50BC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ahoma" w:eastAsia="Tahoma" w:hAnsi="Tahoma" w:cs="Tahoma"/>
          <w:color w:val="222222"/>
          <w:sz w:val="24"/>
          <w:szCs w:val="24"/>
        </w:rPr>
      </w:pPr>
      <w:bookmarkStart w:id="9" w:name="_7iudkr4jqs4i" w:colFirst="0" w:colLast="0"/>
      <w:bookmarkStart w:id="10" w:name="_Hlk226215319"/>
      <w:bookmarkEnd w:id="9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3.4 Continuità dei docenti</w:t>
      </w:r>
    </w:p>
    <w:p w14:paraId="726131B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4"/>
        <w:tblW w:w="8045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578"/>
        <w:gridCol w:w="1167"/>
        <w:gridCol w:w="1086"/>
        <w:gridCol w:w="1086"/>
        <w:gridCol w:w="1128"/>
      </w:tblGrid>
      <w:tr w:rsidR="007673BF" w14:paraId="4E099774" w14:textId="77777777" w:rsidTr="009679FE">
        <w:trPr>
          <w:cantSplit/>
          <w:trHeight w:val="143"/>
          <w:jc w:val="center"/>
        </w:trPr>
        <w:tc>
          <w:tcPr>
            <w:tcW w:w="35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5BE5A8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DISCIPLINE</w:t>
            </w:r>
          </w:p>
        </w:tc>
        <w:tc>
          <w:tcPr>
            <w:tcW w:w="11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A3EDD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ANNI DI</w:t>
            </w:r>
          </w:p>
          <w:p w14:paraId="25E85A8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CORSO</w:t>
            </w:r>
          </w:p>
        </w:tc>
        <w:tc>
          <w:tcPr>
            <w:tcW w:w="330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DE5A57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CLASSI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1"/>
            </w:r>
          </w:p>
        </w:tc>
      </w:tr>
      <w:tr w:rsidR="007673BF" w14:paraId="42206222" w14:textId="77777777" w:rsidTr="009679FE">
        <w:trPr>
          <w:cantSplit/>
          <w:trHeight w:val="70"/>
          <w:jc w:val="center"/>
        </w:trPr>
        <w:tc>
          <w:tcPr>
            <w:tcW w:w="35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1041315" w14:textId="77777777" w:rsidR="007673BF" w:rsidRDefault="00767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5CF394" w14:textId="77777777" w:rsidR="007673BF" w:rsidRDefault="00767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F964A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6967C0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6212F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</w:t>
            </w:r>
          </w:p>
        </w:tc>
      </w:tr>
      <w:tr w:rsidR="001C1FFC" w14:paraId="4C84C821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F617EED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A4F3C5E" w14:textId="4DF3561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CCB95C7" w14:textId="7191E48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No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3DAC8A" w14:textId="5B315B0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E10FB47" w14:textId="127CDCD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1A3B66A5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CFE8510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437FF1" w14:textId="4B56B4B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790252F" w14:textId="04F7FBB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No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 xml:space="preserve"> (*)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EF2D75" w14:textId="5914DF8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5AF8983" w14:textId="0B3A5D2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7C491B5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3DD8BAC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5444D7B" w14:textId="3995FAB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5D353B" w14:textId="3881313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AD01890" w14:textId="67F38A8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C4B172B" w14:textId="585FA2C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2967A8E0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16925E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BF9C9CE" w14:textId="4D293AE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8BFE3BD" w14:textId="4F4AD81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90A5E6" w14:textId="7464755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393309" w14:textId="49C06160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6A153153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8C67398" w14:textId="4625D98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04D3602" w14:textId="59E7122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1DAF82" w14:textId="31F9DED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E304B1" w14:textId="4D4382B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E37B484" w14:textId="41C5686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924A2CF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A122348" w14:textId="3517CA3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E04ABD" w14:textId="2D67C18A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B9FF660" w14:textId="4EC3177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BB7FD0" w14:textId="5C80A83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E233E94" w14:textId="10B074E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18EA3819" w14:textId="77777777" w:rsidTr="00BC5790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D86C061" w14:textId="6CB59192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58F39A1" w14:textId="796373B4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2A2C103" w14:textId="2D5A39AD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8D35CAA" w14:textId="2F2158D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F96D806" w14:textId="0078A36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007CF14C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76C95B" w14:textId="0C9E75F8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17A3B1" w14:textId="048C957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EF8C0D" w14:textId="00923875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5DCA4E4" w14:textId="6F468CB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CAE9452" w14:textId="775ABE61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317B0DD9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441AC7A" w14:textId="36205C2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682A32D" w14:textId="08677C9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BAFF5E" w14:textId="401889B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CE38319" w14:textId="1E3A5D43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F296100" w14:textId="204F5346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035FE0B6" w14:textId="77777777" w:rsidTr="00BC5790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8CF174C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  <w:proofErr w:type="gramEnd"/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BBD93CE" w14:textId="0F27787F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DC0D77" w14:textId="05519A0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N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o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EFD80F2" w14:textId="6939A56C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E48A146" w14:textId="0524A0C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1C1FFC" w14:paraId="4C814068" w14:textId="77777777" w:rsidTr="009679FE">
        <w:trPr>
          <w:jc w:val="center"/>
        </w:trPr>
        <w:tc>
          <w:tcPr>
            <w:tcW w:w="3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03C5746" w14:textId="77777777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ECD1E6" w14:textId="04F8375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3D4A9C" w14:textId="268F52BE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S</w:t>
            </w:r>
            <w:r w:rsidRPr="00982DEA">
              <w:rPr>
                <w:rFonts w:ascii="Tahoma" w:hAnsi="Tahoma" w:cs="Tahoma"/>
                <w:color w:val="000000"/>
                <w:sz w:val="22"/>
                <w:szCs w:val="22"/>
              </w:rPr>
              <w:t>i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F64056E" w14:textId="3D1C5E8B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B314719" w14:textId="78465449" w:rsidR="001C1FFC" w:rsidRDefault="001C1FFC" w:rsidP="001C1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590A3B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1" w:name="_1kzhzk45y19" w:colFirst="0" w:colLast="0"/>
      <w:bookmarkEnd w:id="10"/>
      <w:bookmarkEnd w:id="11"/>
    </w:p>
    <w:p w14:paraId="68E52CF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</w:p>
    <w:p w14:paraId="3AFC0F19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4. INDICAZIONI SU STRATEGIE E METODI PER L’INCLUSIONE</w:t>
      </w:r>
    </w:p>
    <w:p w14:paraId="72DC117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La scuola ha il compito di rispondere in modo funzionale e personalizzato alle esigenze e ai bisogni di tutti gli alunni, di favorire la loro crescita educativa e culturale, valorizzando le diversità e promuovendo le potenzialità attraverso tutte le iniziative di integrazione e di inclusione utili al raggiungimento del successo formativo.</w:t>
      </w:r>
    </w:p>
    <w:p w14:paraId="7F96E4D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Nella prospettiva dell'integrazione e dell'inclusione che ha come fondamento il riconoscimento e la valorizzazione delle differenze, la nostra scuola volge particolare attenzione al superamento degli ostacoli all'apprendimento e alla partecipazione che possono determinare l'esclusione dal percorso scolastico e formativo. In particolare persegue i seguenti obiettivi generali:</w:t>
      </w:r>
    </w:p>
    <w:p w14:paraId="5AD5C114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favorire processi di apprendimento e di acquisizione di competenze in tutti gli alunni;</w:t>
      </w:r>
    </w:p>
    <w:p w14:paraId="555D064A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favorire in ogni soggetto una crescita autonoma e consapevole, mettendolo nelle condizioni di sperimentare attività in prima persona;</w:t>
      </w:r>
    </w:p>
    <w:p w14:paraId="6CC71F8B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sostenere l’apprendimento per alunni in situazioni di disagio al fine di favorire il maggiore protagonismo degli studenti e la partecipazione al processo di apprendimento;</w:t>
      </w:r>
    </w:p>
    <w:p w14:paraId="2E120F75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prevenire la dispersione scolastica attraverso il recupero della motivazione all’impegno e la riscoperta dei propri talenti;</w:t>
      </w:r>
    </w:p>
    <w:p w14:paraId="05E7CE01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sviluppare un curricolo attento alle diversità ed alla promozione di percorsi formativi inclusivi;</w:t>
      </w:r>
    </w:p>
    <w:p w14:paraId="28D6AF51" w14:textId="77777777" w:rsidR="007673BF" w:rsidRDefault="00F45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sensibilizzare gli alunni a tematiche inerenti </w:t>
      </w:r>
      <w:proofErr w:type="gramStart"/>
      <w:r>
        <w:rPr>
          <w:rFonts w:ascii="Tahoma" w:eastAsia="Tahoma" w:hAnsi="Tahoma" w:cs="Tahoma"/>
          <w:color w:val="222222"/>
          <w:sz w:val="22"/>
          <w:szCs w:val="22"/>
        </w:rPr>
        <w:t>l’inclusione</w:t>
      </w:r>
      <w:proofErr w:type="gramEnd"/>
      <w:r>
        <w:rPr>
          <w:rFonts w:ascii="Tahoma" w:eastAsia="Tahoma" w:hAnsi="Tahoma" w:cs="Tahoma"/>
          <w:color w:val="222222"/>
          <w:sz w:val="22"/>
          <w:szCs w:val="22"/>
        </w:rPr>
        <w:t xml:space="preserve"> e promuovere attività e progetti di solidarietà, cittadinanza, condivisione;</w:t>
      </w:r>
    </w:p>
    <w:p w14:paraId="4F107DAF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adottare strategie di valutazione coerenti con prassi inclusive;</w:t>
      </w:r>
    </w:p>
    <w:p w14:paraId="46B27273" w14:textId="77777777" w:rsidR="007673BF" w:rsidRDefault="00F455AE" w:rsidP="001C1FF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349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promuovere la formazione e l’aggiornamento degli insegnanti in tema di inclusione.</w:t>
      </w:r>
    </w:p>
    <w:p w14:paraId="46DD7161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2" w:name="_mv3ygjvyieqw" w:colFirst="0" w:colLast="0"/>
      <w:bookmarkEnd w:id="12"/>
    </w:p>
    <w:p w14:paraId="38537AA5" w14:textId="5D30545A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5. INDICAZIONI GENERALI ATTIVIT</w:t>
      </w:r>
      <w:r w:rsidR="009679FE">
        <w:rPr>
          <w:rFonts w:ascii="Tahoma" w:eastAsia="Tahoma" w:hAnsi="Tahoma" w:cs="Tahoma"/>
          <w:b/>
          <w:bCs/>
          <w:color w:val="000000"/>
          <w:sz w:val="28"/>
          <w:szCs w:val="28"/>
        </w:rPr>
        <w:t>À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DIDATTICA</w:t>
      </w:r>
    </w:p>
    <w:p w14:paraId="7594CEB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13" w:name="_p7tbtkphl0dv" w:colFirst="0" w:colLast="0"/>
      <w:bookmarkEnd w:id="13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5.1 Metodologie e strategie didattiche</w:t>
      </w:r>
    </w:p>
    <w:p w14:paraId="41A739C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</w:p>
    <w:p w14:paraId="4761151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</w:p>
    <w:p w14:paraId="7273B061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5.2 Attività di insegnamento in modalità CLIL</w:t>
      </w:r>
    </w:p>
    <w:p w14:paraId="52CF8E42" w14:textId="311E54AE" w:rsidR="009679FE" w:rsidRDefault="009679FE" w:rsidP="009679F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73A377A4" w14:textId="77777777" w:rsidR="001C1FFC" w:rsidRDefault="001C1FFC" w:rsidP="009679F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5DD167C6" w14:textId="0D605992" w:rsidR="007673BF" w:rsidRDefault="00F455AE" w:rsidP="009679F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 w:rsidRPr="009679FE">
        <w:rPr>
          <w:rFonts w:ascii="Tahoma" w:eastAsia="Tahoma" w:hAnsi="Tahoma" w:cs="Tahoma"/>
          <w:b/>
          <w:bCs/>
          <w:color w:val="222222"/>
          <w:sz w:val="24"/>
          <w:szCs w:val="24"/>
        </w:rPr>
        <w:t>5.3 Percorsi per le compe</w:t>
      </w: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tenze trasversali e l’orientamento</w:t>
      </w:r>
      <w:r w:rsidR="009679FE">
        <w:rPr>
          <w:rFonts w:ascii="Tahoma" w:eastAsia="Tahoma" w:hAnsi="Tahoma" w:cs="Tahoma"/>
          <w:b/>
          <w:bCs/>
          <w:color w:val="222222"/>
          <w:sz w:val="24"/>
          <w:szCs w:val="24"/>
        </w:rPr>
        <w:t xml:space="preserve"> - FSL</w:t>
      </w:r>
    </w:p>
    <w:p w14:paraId="3086A661" w14:textId="77777777" w:rsidR="001C1FFC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Tutti gli studenti hanno svolto il numero 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 xml:space="preserve">minimo </w:t>
      </w:r>
      <w:r>
        <w:rPr>
          <w:rFonts w:ascii="Tahoma" w:eastAsia="Tahoma" w:hAnsi="Tahoma" w:cs="Tahoma"/>
          <w:color w:val="222222"/>
          <w:sz w:val="22"/>
          <w:szCs w:val="22"/>
        </w:rPr>
        <w:t>di ore previste dal Ministero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…</w:t>
      </w:r>
    </w:p>
    <w:p w14:paraId="4586FBDC" w14:textId="38A9A6D0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(per il dettaglio si rimanda agli allegati al presente documento).</w:t>
      </w:r>
    </w:p>
    <w:p w14:paraId="6678F419" w14:textId="3FB957B0" w:rsidR="007673BF" w:rsidRDefault="001C1FF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Seguono le attività svolte nei singoli anni scolastici …</w:t>
      </w:r>
    </w:p>
    <w:p w14:paraId="0D119E2D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4" w:name="_gfmgwlsagahx" w:colFirst="0" w:colLast="0"/>
      <w:bookmarkEnd w:id="14"/>
    </w:p>
    <w:p w14:paraId="77EDDF04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 w:rsidRPr="001C1FFC">
        <w:rPr>
          <w:rFonts w:ascii="Tahoma" w:eastAsia="Tahoma" w:hAnsi="Tahoma" w:cs="Tahoma"/>
          <w:b/>
          <w:bCs/>
          <w:color w:val="000000"/>
          <w:sz w:val="28"/>
          <w:szCs w:val="28"/>
        </w:rPr>
        <w:t>6. ATTIVITÁ E PROGETTI</w:t>
      </w: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 </w:t>
      </w:r>
    </w:p>
    <w:p w14:paraId="56534088" w14:textId="77777777" w:rsidR="001C1FFC" w:rsidRPr="00370C90" w:rsidRDefault="001C1FFC" w:rsidP="001C1FFC">
      <w:pPr>
        <w:pStyle w:val="Textbody"/>
      </w:pPr>
      <w:bookmarkStart w:id="15" w:name="_93bpxqi45djk" w:colFirst="0" w:colLast="0"/>
      <w:bookmarkEnd w:id="15"/>
      <w:r w:rsidRPr="00370C90">
        <w:t>[specificare i principali elementi didattici e organizzativi – tempi spazi- metodologie, partecipanti, obiettivi raggiunti]</w:t>
      </w:r>
    </w:p>
    <w:p w14:paraId="7B9195E6" w14:textId="142D2B3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6.1 Attività di recupero e potenziamento</w:t>
      </w:r>
    </w:p>
    <w:p w14:paraId="1B309A68" w14:textId="6CC1E783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state costantemente svolte attività finalizzate al recupero delle carenze riscontrate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.</w:t>
      </w:r>
      <w:r>
        <w:rPr>
          <w:rFonts w:ascii="Tahoma" w:eastAsia="Tahoma" w:hAnsi="Tahoma" w:cs="Tahoma"/>
          <w:color w:val="222222"/>
          <w:sz w:val="22"/>
          <w:szCs w:val="22"/>
        </w:rPr>
        <w:t xml:space="preserve"> In tutte le materie si è svolto il recupero curricolare, secondo modalità stabilite di volta in volta dai singoli docenti, quali esecuzione di esercizi di recupero e di rinforzo, concentrazione degli sforzi sugli obiettivi minimi fondamentali, indicazioni relative alla metodologia della disciplina. Sono state considerate forme di recupero curricolare anche la correzione dei compiti e delle verifiche, i momenti di ripasso e chiarimento. In aggiunta al recupero curricolare, sono stati previsti anche corsi di recupero extracurricolari solo per alcune discipline e sportelli didattici a richiesta degli studenti.</w:t>
      </w:r>
    </w:p>
    <w:p w14:paraId="63845A99" w14:textId="77777777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1ED5E567" w14:textId="288DD07F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lastRenderedPageBreak/>
        <w:t>6.2 Attività e progetti attinenti a “Cittadinanza e Costituzione” e di Educazione Civica</w:t>
      </w:r>
    </w:p>
    <w:p w14:paraId="0ECE6FE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Il nostro istituto ha sempre promosso un percorso formativo che conciliasse lo sviluppo dei saperi con la formazione dei futuri cittadini sulla base dei valori della legalità e della cittadinanza democratica. Nel PTOF è dichiarato che “la nostra scuola si impegna a creare un’uguaglianza ottimale delle opportunità, favorendo una corretta prassi democratica nella vita dell’istituto e si impegna affinché le differenze sociali, politiche, ideologiche, religiose non costituiscano un impedimento alla piena realizzazione di ciascun individuo. Un valido criterio per un corretto rapporto scuola e società è quello dell’apertura alla conoscenza dei problemi civico-sociali, in termini tali che consentano alla scuola di essere promotrice nei giovani di libertà di giudizio, di valutazioni responsabili e di scelte politiche autonome”.</w:t>
      </w:r>
    </w:p>
    <w:p w14:paraId="20A8597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La promozione di azioni efficaci è sempre stata sviluppata negli anni tramite:</w:t>
      </w:r>
    </w:p>
    <w:p w14:paraId="757E2FC8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la scelta di porre in atto azioni dedicate al rispetto e al riconoscimento dei valori inerenti alla persona umana;</w:t>
      </w:r>
    </w:p>
    <w:p w14:paraId="04FBF2E9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percorsi disciplinari che favorissero il superamento del particolarismo etnico, culturale e religioso e quindi acquisire capacità critica, di dialogo, di collaborazione al di là di ogni pregiudizio e xenofobia;</w:t>
      </w:r>
    </w:p>
    <w:p w14:paraId="50A293CF" w14:textId="77777777" w:rsidR="007673BF" w:rsidRDefault="00F455A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94"/>
        <w:jc w:val="both"/>
        <w:rPr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percorsi concreti che sfavorissero le abitudini passive per apprendere quelle positive della riflessione, dell'affrontare e risolvere i problemi, della responsabilità.</w:t>
      </w:r>
    </w:p>
    <w:p w14:paraId="3BD7EC03" w14:textId="3B5C4D43" w:rsidR="007673BF" w:rsidRDefault="00F455AE" w:rsidP="001C1F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Gli studenti della classe 5</w:t>
      </w:r>
      <w:r w:rsidR="001C1FFC">
        <w:rPr>
          <w:rFonts w:ascii="Arial" w:eastAsia="Arial" w:hAnsi="Arial" w:cs="Arial"/>
          <w:color w:val="000000"/>
          <w:sz w:val="22"/>
          <w:szCs w:val="22"/>
        </w:rPr>
        <w:t>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6585FA77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</w:p>
    <w:p w14:paraId="5FE69D17" w14:textId="283351FB" w:rsidR="007673BF" w:rsidRDefault="00F455A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L’insegnamento ha coperto il limite minimo di 33 ore di Educazione Civica previste; il </w:t>
      </w:r>
      <w:proofErr w:type="gramStart"/>
      <w:r>
        <w:rPr>
          <w:rFonts w:ascii="Tahoma" w:eastAsia="Tahoma" w:hAnsi="Tahoma" w:cs="Tahoma"/>
          <w:color w:val="000000"/>
          <w:sz w:val="22"/>
          <w:szCs w:val="22"/>
        </w:rPr>
        <w:t>docente  referente</w:t>
      </w:r>
      <w:proofErr w:type="gramEnd"/>
      <w:r>
        <w:rPr>
          <w:rFonts w:ascii="Tahoma" w:eastAsia="Tahoma" w:hAnsi="Tahoma" w:cs="Tahoma"/>
          <w:color w:val="000000"/>
          <w:sz w:val="22"/>
          <w:szCs w:val="22"/>
        </w:rPr>
        <w:t xml:space="preserve"> per l’anno scolastico corrente è stato </w:t>
      </w:r>
      <w:r w:rsidR="001C1FFC">
        <w:rPr>
          <w:rFonts w:ascii="Tahoma" w:eastAsia="Tahoma" w:hAnsi="Tahoma" w:cs="Tahoma"/>
          <w:color w:val="000000"/>
          <w:sz w:val="22"/>
          <w:szCs w:val="22"/>
        </w:rPr>
        <w:t>il/</w:t>
      </w:r>
      <w:r>
        <w:rPr>
          <w:rFonts w:ascii="Tahoma" w:eastAsia="Tahoma" w:hAnsi="Tahoma" w:cs="Tahoma"/>
          <w:color w:val="000000"/>
          <w:sz w:val="22"/>
          <w:szCs w:val="22"/>
        </w:rPr>
        <w:t>la prof.</w:t>
      </w:r>
      <w:r w:rsidR="001C1FFC">
        <w:rPr>
          <w:rFonts w:ascii="Tahoma" w:eastAsia="Tahoma" w:hAnsi="Tahoma" w:cs="Tahoma"/>
          <w:color w:val="000000"/>
          <w:sz w:val="22"/>
          <w:szCs w:val="22"/>
        </w:rPr>
        <w:t>_____</w:t>
      </w:r>
      <w:r>
        <w:rPr>
          <w:rFonts w:ascii="Tahoma" w:eastAsia="Tahoma" w:hAnsi="Tahoma" w:cs="Tahoma"/>
          <w:color w:val="000000"/>
          <w:sz w:val="22"/>
          <w:szCs w:val="22"/>
        </w:rPr>
        <w:t>. In occasione degli scrutini il docente referente propone un voto per Educazione Civica che media le valutazioni indicate da ciascun docente per ciascuna delle attività svolte.</w:t>
      </w:r>
    </w:p>
    <w:p w14:paraId="1066E11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6" w:name="_pro4rkplivk3" w:colFirst="0" w:colLast="0"/>
      <w:bookmarkEnd w:id="16"/>
    </w:p>
    <w:p w14:paraId="55D6FCC9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6.3 Altre attività di arricchimento dell’offerta formativa</w:t>
      </w: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 xml:space="preserve"> </w:t>
      </w:r>
    </w:p>
    <w:p w14:paraId="33AC9066" w14:textId="5B94D251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7" w:name="_nd742opiozzu" w:colFirst="0" w:colLast="0"/>
      <w:bookmarkEnd w:id="17"/>
    </w:p>
    <w:p w14:paraId="7E2C69A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6.4 Percorsi interdisciplinari</w:t>
      </w:r>
    </w:p>
    <w:p w14:paraId="6D93F33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8" w:name="_jcycrbdcqvn" w:colFirst="0" w:colLast="0"/>
      <w:bookmarkEnd w:id="18"/>
    </w:p>
    <w:p w14:paraId="5FE5B900" w14:textId="167024FB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6.5 Iniziative ed esperienze extracurricolari (in aggiunta ai percorsi PCTO</w:t>
      </w:r>
      <w:r w:rsidR="001C1FFC"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-FSL</w:t>
      </w:r>
      <w:r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)</w:t>
      </w:r>
    </w:p>
    <w:p w14:paraId="0AF72E5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19" w:name="_5kh9urf3mmia" w:colFirst="0" w:colLast="0"/>
      <w:bookmarkEnd w:id="19"/>
    </w:p>
    <w:p w14:paraId="47B86976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 w:rsidRPr="001C1FFC">
        <w:rPr>
          <w:rFonts w:ascii="Tahoma" w:eastAsia="Tahoma" w:hAnsi="Tahoma" w:cs="Tahoma"/>
          <w:b/>
          <w:bCs/>
          <w:color w:val="222222"/>
          <w:sz w:val="24"/>
          <w:szCs w:val="24"/>
        </w:rPr>
        <w:t>6.6 Progetto di orientamento</w:t>
      </w:r>
    </w:p>
    <w:p w14:paraId="08B2A8C4" w14:textId="46F47CB7" w:rsidR="007673BF" w:rsidRDefault="0067055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A partire dall’anno 2023/24 la classe ha svolto le attività di orientamento così come previsto dal PNRR e dal DM 328 del 22 dicembre 2022; ogni anno sono state dedicate all’orientamento un numero di superiore al minimo previsto (30 ore) dalla normativa. </w:t>
      </w:r>
      <w:r w:rsidR="00F455AE">
        <w:rPr>
          <w:rFonts w:ascii="Tahoma" w:eastAsia="Tahoma" w:hAnsi="Tahoma" w:cs="Tahoma"/>
          <w:color w:val="222222"/>
          <w:sz w:val="22"/>
          <w:szCs w:val="22"/>
        </w:rPr>
        <w:t xml:space="preserve">Le attività proposte, </w:t>
      </w:r>
      <w:r>
        <w:rPr>
          <w:rFonts w:ascii="Tahoma" w:eastAsia="Tahoma" w:hAnsi="Tahoma" w:cs="Tahoma"/>
          <w:color w:val="222222"/>
          <w:sz w:val="22"/>
          <w:szCs w:val="22"/>
        </w:rPr>
        <w:t xml:space="preserve">sono riportate nelle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nelle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tabelle seguenti; tali attività</w:t>
      </w:r>
      <w:r w:rsidR="00F455AE">
        <w:rPr>
          <w:rFonts w:ascii="Tahoma" w:eastAsia="Tahoma" w:hAnsi="Tahoma" w:cs="Tahoma"/>
          <w:color w:val="222222"/>
          <w:sz w:val="22"/>
          <w:szCs w:val="22"/>
        </w:rPr>
        <w:t xml:space="preserve"> hanno aiutato gli studenti a riflettere sulla propria esperienza scolastica e formativa in vista della costruzione del proprio progetto di vita culturale e professionale.</w:t>
      </w:r>
    </w:p>
    <w:p w14:paraId="5BB8E875" w14:textId="4B3452ED" w:rsidR="00741B55" w:rsidRDefault="00741B5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Classe 3^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 xml:space="preserve"> </w:t>
      </w:r>
      <w:proofErr w:type="spellStart"/>
      <w:r w:rsidR="001C1FFC">
        <w:rPr>
          <w:rFonts w:ascii="Tahoma" w:eastAsia="Tahoma" w:hAnsi="Tahoma" w:cs="Tahoma"/>
          <w:color w:val="222222"/>
          <w:sz w:val="22"/>
          <w:szCs w:val="22"/>
        </w:rPr>
        <w:t>a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r w:rsidR="001C1FFC">
        <w:rPr>
          <w:rFonts w:ascii="Tahoma" w:eastAsia="Tahoma" w:hAnsi="Tahoma" w:cs="Tahoma"/>
          <w:color w:val="222222"/>
          <w:sz w:val="22"/>
          <w:szCs w:val="22"/>
        </w:rPr>
        <w:t>s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2023/24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1316"/>
      </w:tblGrid>
      <w:tr w:rsidR="009E65E9" w14:paraId="168F9333" w14:textId="77777777" w:rsidTr="009E65E9">
        <w:trPr>
          <w:jc w:val="center"/>
        </w:trPr>
        <w:tc>
          <w:tcPr>
            <w:tcW w:w="4673" w:type="dxa"/>
            <w:shd w:val="clear" w:color="auto" w:fill="auto"/>
            <w:vAlign w:val="center"/>
          </w:tcPr>
          <w:p w14:paraId="46C63567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3CFB7A4C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33BD8AFC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1D0EB9FC" w14:textId="58724E1D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5901C3B3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39320233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0989C10A" w14:textId="342B8FF1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04BF47CC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B829799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4E8B34FE" w14:textId="063DEF7D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4D7CE5A4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58E6963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6BFEAC4F" w14:textId="11194736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42549D6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041AC30C" w14:textId="77777777" w:rsidTr="009E65E9">
        <w:trPr>
          <w:jc w:val="center"/>
        </w:trPr>
        <w:tc>
          <w:tcPr>
            <w:tcW w:w="4673" w:type="dxa"/>
            <w:shd w:val="clear" w:color="auto" w:fill="auto"/>
          </w:tcPr>
          <w:p w14:paraId="036DE238" w14:textId="11CD89F5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98C3D5C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0A8B66F2" w14:textId="0F63FFE4" w:rsidR="00741B55" w:rsidRPr="00331540" w:rsidRDefault="00741B55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E65E9">
        <w:rPr>
          <w:rFonts w:ascii="Arial" w:hAnsi="Arial" w:cs="Arial"/>
          <w:b/>
          <w:bCs/>
        </w:rPr>
        <w:tab/>
      </w:r>
    </w:p>
    <w:p w14:paraId="20C10948" w14:textId="77777777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3BA190DA" w14:textId="6464AE98" w:rsidR="002B5706" w:rsidRDefault="002B570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Classe 4^</w:t>
      </w:r>
      <w:r w:rsidR="009E65E9">
        <w:rPr>
          <w:rFonts w:ascii="Tahoma" w:eastAsia="Tahoma" w:hAnsi="Tahoma" w:cs="Tahoma"/>
          <w:color w:val="222222"/>
          <w:sz w:val="22"/>
          <w:szCs w:val="22"/>
        </w:rPr>
        <w:t xml:space="preserve"> </w:t>
      </w:r>
      <w:proofErr w:type="spellStart"/>
      <w:r w:rsidR="009E65E9">
        <w:rPr>
          <w:rFonts w:ascii="Tahoma" w:eastAsia="Tahoma" w:hAnsi="Tahoma" w:cs="Tahoma"/>
          <w:color w:val="222222"/>
          <w:sz w:val="22"/>
          <w:szCs w:val="22"/>
        </w:rPr>
        <w:t>a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r w:rsidR="009E65E9">
        <w:rPr>
          <w:rFonts w:ascii="Tahoma" w:eastAsia="Tahoma" w:hAnsi="Tahoma" w:cs="Tahoma"/>
          <w:color w:val="222222"/>
          <w:sz w:val="22"/>
          <w:szCs w:val="22"/>
        </w:rPr>
        <w:t>s</w:t>
      </w:r>
      <w:r>
        <w:rPr>
          <w:rFonts w:ascii="Tahoma" w:eastAsia="Tahoma" w:hAnsi="Tahoma" w:cs="Tahoma"/>
          <w:color w:val="222222"/>
          <w:sz w:val="22"/>
          <w:szCs w:val="22"/>
        </w:rPr>
        <w:t>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2024/25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1316"/>
      </w:tblGrid>
      <w:tr w:rsidR="009E65E9" w14:paraId="2A56E0D7" w14:textId="77777777" w:rsidTr="009E65E9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01E05004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156A4E9F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18BE3BF6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61FC4FA0" w14:textId="15323D58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27879DD2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554776E5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550F0875" w14:textId="43681B6E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CC46445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62E17E36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1A90223" w14:textId="0BF12939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BC3D57A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202B2618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FB3D619" w14:textId="3DC73684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31298048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26A9ED43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2613BB0" w14:textId="1E833262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573BA807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10F5872F" w14:textId="1E481554" w:rsidR="002B5706" w:rsidRPr="00331540" w:rsidRDefault="002B5706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E65E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5E6B6ECD" w14:textId="77777777" w:rsidR="00670559" w:rsidRDefault="0067055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7D1966C8" w14:textId="2A2B3CB3" w:rsidR="009E65E9" w:rsidRDefault="009E65E9" w:rsidP="009E65E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Classe 5^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a.s.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2025/26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1316"/>
      </w:tblGrid>
      <w:tr w:rsidR="009E65E9" w14:paraId="3CB5839A" w14:textId="77777777" w:rsidTr="009E65E9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2856E084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Attività</w:t>
            </w:r>
          </w:p>
        </w:tc>
        <w:tc>
          <w:tcPr>
            <w:tcW w:w="1316" w:type="dxa"/>
            <w:shd w:val="clear" w:color="auto" w:fill="auto"/>
            <w:vAlign w:val="center"/>
          </w:tcPr>
          <w:p w14:paraId="27EFFC79" w14:textId="77777777" w:rsidR="009E65E9" w:rsidRPr="009A3850" w:rsidRDefault="009E65E9" w:rsidP="00982751">
            <w:pPr>
              <w:jc w:val="center"/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Ore</w:t>
            </w:r>
          </w:p>
        </w:tc>
      </w:tr>
      <w:tr w:rsidR="009E65E9" w14:paraId="1C42B73B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1A867607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Costruire il proprio progetto di vita</w:t>
            </w:r>
          </w:p>
        </w:tc>
        <w:tc>
          <w:tcPr>
            <w:tcW w:w="1316" w:type="dxa"/>
            <w:shd w:val="clear" w:color="auto" w:fill="auto"/>
          </w:tcPr>
          <w:p w14:paraId="336A9E2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48550285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467C2395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Affrontare le difficoltà</w:t>
            </w:r>
          </w:p>
        </w:tc>
        <w:tc>
          <w:tcPr>
            <w:tcW w:w="1316" w:type="dxa"/>
            <w:shd w:val="clear" w:color="auto" w:fill="auto"/>
          </w:tcPr>
          <w:p w14:paraId="236DDA1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5E1208AA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004E7173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>Episodi di resilienza</w:t>
            </w:r>
          </w:p>
        </w:tc>
        <w:tc>
          <w:tcPr>
            <w:tcW w:w="1316" w:type="dxa"/>
            <w:shd w:val="clear" w:color="auto" w:fill="auto"/>
          </w:tcPr>
          <w:p w14:paraId="5C63070B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14:paraId="108AF6E9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4E3378C" w14:textId="26B5325A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 xml:space="preserve">Modulo a carattere interdisciplinare: </w:t>
            </w:r>
          </w:p>
        </w:tc>
        <w:tc>
          <w:tcPr>
            <w:tcW w:w="1316" w:type="dxa"/>
            <w:shd w:val="clear" w:color="auto" w:fill="auto"/>
          </w:tcPr>
          <w:p w14:paraId="4BD6F53D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08EA60B4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3E2F02A4" w14:textId="224BFF0C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  <w:r w:rsidRPr="009A3850">
              <w:rPr>
                <w:rFonts w:ascii="Calibri" w:eastAsia="Calibri" w:hAnsi="Calibri" w:cs="Times New Roman"/>
              </w:rPr>
              <w:t xml:space="preserve">Attività integrate con </w:t>
            </w:r>
            <w:r>
              <w:rPr>
                <w:rFonts w:ascii="Calibri" w:eastAsia="Calibri" w:hAnsi="Calibri" w:cs="Times New Roman"/>
              </w:rPr>
              <w:t>FSL</w:t>
            </w:r>
          </w:p>
        </w:tc>
        <w:tc>
          <w:tcPr>
            <w:tcW w:w="1316" w:type="dxa"/>
            <w:shd w:val="clear" w:color="auto" w:fill="auto"/>
          </w:tcPr>
          <w:p w14:paraId="2C8517AF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  <w:tr w:rsidR="009E65E9" w:rsidRPr="009A3850" w14:paraId="48AB368F" w14:textId="77777777" w:rsidTr="009E65E9">
        <w:trPr>
          <w:jc w:val="center"/>
        </w:trPr>
        <w:tc>
          <w:tcPr>
            <w:tcW w:w="4531" w:type="dxa"/>
            <w:shd w:val="clear" w:color="auto" w:fill="auto"/>
          </w:tcPr>
          <w:p w14:paraId="75FF5EB7" w14:textId="77777777" w:rsidR="009E65E9" w:rsidRPr="009A3850" w:rsidRDefault="009E65E9" w:rsidP="0098275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60E19202" w14:textId="77777777" w:rsidR="009E65E9" w:rsidRPr="009A3850" w:rsidRDefault="009E65E9" w:rsidP="00982751">
            <w:pPr>
              <w:pStyle w:val="Textbody"/>
              <w:jc w:val="center"/>
              <w:rPr>
                <w:rFonts w:eastAsia="Calibri"/>
              </w:rPr>
            </w:pPr>
          </w:p>
        </w:tc>
      </w:tr>
    </w:tbl>
    <w:p w14:paraId="528907C2" w14:textId="5337C9DD" w:rsidR="009E65E9" w:rsidRPr="00331540" w:rsidRDefault="009E65E9" w:rsidP="009E65E9">
      <w:pPr>
        <w:widowControl w:val="0"/>
        <w:ind w:left="2160" w:firstLine="720"/>
        <w:rPr>
          <w:rFonts w:ascii="Arial" w:hAnsi="Arial" w:cs="Arial"/>
          <w:b/>
          <w:bCs/>
        </w:rPr>
      </w:pPr>
      <w:r w:rsidRPr="00331540">
        <w:rPr>
          <w:rFonts w:ascii="Arial" w:hAnsi="Arial" w:cs="Arial"/>
          <w:b/>
          <w:bCs/>
        </w:rPr>
        <w:t>TOTALE ORE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6FC49805" w14:textId="390A75AD" w:rsidR="007673BF" w:rsidRDefault="009E65E9" w:rsidP="009E65E9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="Tahoma" w:eastAsia="Tahoma" w:hAnsi="Tahoma" w:cs="Tahoma"/>
          <w:color w:val="000000"/>
          <w:sz w:val="24"/>
          <w:szCs w:val="28"/>
        </w:rPr>
      </w:pPr>
      <w:bookmarkStart w:id="20" w:name="_uhoc1wva25lm" w:colFirst="0" w:colLast="0"/>
      <w:bookmarkEnd w:id="20"/>
      <w:r w:rsidRPr="009E65E9">
        <w:rPr>
          <w:rFonts w:ascii="Tahoma" w:eastAsia="Tahoma" w:hAnsi="Tahoma" w:cs="Tahoma"/>
          <w:color w:val="000000"/>
          <w:sz w:val="24"/>
          <w:szCs w:val="28"/>
          <w:highlight w:val="yellow"/>
        </w:rPr>
        <w:t>(le voci indicate nelle attività sono esemplificative)</w:t>
      </w:r>
    </w:p>
    <w:p w14:paraId="6151419E" w14:textId="77777777" w:rsidR="009E65E9" w:rsidRPr="009E65E9" w:rsidRDefault="009E65E9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4"/>
          <w:szCs w:val="28"/>
        </w:rPr>
      </w:pPr>
    </w:p>
    <w:p w14:paraId="6408E83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bookmarkStart w:id="21" w:name="_ov170x30dl6s" w:colFirst="0" w:colLast="0"/>
      <w:bookmarkStart w:id="22" w:name="_Hlk226215501"/>
      <w:bookmarkEnd w:id="21"/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 xml:space="preserve">7. INDICAZIONI SU DISCIPLINE  </w:t>
      </w:r>
    </w:p>
    <w:p w14:paraId="44C124C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23" w:name="_bmuir5k7mvv3" w:colFirst="0" w:colLast="0"/>
      <w:bookmarkEnd w:id="23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7.1 Contenuti disciplinari della classe quinta</w:t>
      </w:r>
    </w:p>
    <w:p w14:paraId="40ACB2D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W w:w="10380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059"/>
        <w:gridCol w:w="7321"/>
      </w:tblGrid>
      <w:tr w:rsidR="00DF1601" w14:paraId="3A24B15C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8CB487" w14:textId="77777777" w:rsidR="00DF1601" w:rsidRDefault="00DF1601" w:rsidP="007D6B4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EF64E40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Contenuti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DF1601" w14:paraId="58675E6E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B4F489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A12077" w14:textId="5AD286BA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6DEA1084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09E7CB4" w14:textId="07CB1195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 w:rsidRPr="00400D93">
              <w:rPr>
                <w:rFonts w:ascii="Tahoma" w:eastAsia="Tahoma" w:hAnsi="Tahoma" w:cs="Tahoma"/>
                <w:color w:val="000000"/>
                <w:sz w:val="22"/>
                <w:szCs w:val="22"/>
              </w:rPr>
              <w:lastRenderedPageBreak/>
              <w:t>Storia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B22B798" w14:textId="3D4BB9A6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3A2040AB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889109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D30F47D" w14:textId="054F271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</w:tr>
      <w:tr w:rsidR="00DF1601" w14:paraId="6BD3AD4A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5DB11F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D33EB39" w14:textId="489B44EB" w:rsidR="00DF1601" w:rsidRPr="00DF1601" w:rsidRDefault="00DF1601" w:rsidP="00DF1601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1A3FB7" w14:paraId="22B1999E" w14:textId="77777777" w:rsidTr="00DF1601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5319CA6" w14:textId="32C787F2" w:rsidR="001A3FB7" w:rsidRDefault="001A3FB7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B5338A9" w14:textId="27856786" w:rsidR="001A3FB7" w:rsidRPr="001A3FB7" w:rsidRDefault="001A3FB7" w:rsidP="001A3FB7">
            <w:pP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  <w:tr w:rsidR="00DF1601" w14:paraId="20829EB3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A1069B" w14:textId="2BB70E61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0463597" w14:textId="43E13BFF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31D563CE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E0EFF63" w14:textId="28AF734F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2EADFB" w14:textId="5D8AF8B1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23ACFBF5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62A5C8" w14:textId="1CB1D7F4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9DD8E67" w14:textId="377395BD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6DDB894F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4AA71E" w14:textId="6DB67465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01983A2" w14:textId="68443BAA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F1601" w14:paraId="084A1D9A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2F8308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Scienze Motorie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4428DE4" w14:textId="0B9C2ED8" w:rsidR="00DF1601" w:rsidRDefault="00DF1601" w:rsidP="007D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DF1601" w14:paraId="59A2C45B" w14:textId="77777777" w:rsidTr="007D6B4D">
        <w:tc>
          <w:tcPr>
            <w:tcW w:w="30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5E5226" w14:textId="77777777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1B86260" w14:textId="01BDDA88" w:rsidR="00DF1601" w:rsidRDefault="00DF1601" w:rsidP="007D6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14:paraId="2D8445E6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24" w:name="_9g21sf9l8wlk" w:colFirst="0" w:colLast="0"/>
      <w:bookmarkEnd w:id="22"/>
      <w:bookmarkEnd w:id="24"/>
    </w:p>
    <w:p w14:paraId="467A63D1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25" w:name="_Hlk226215609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7.2 Metodi</w:t>
      </w:r>
    </w:p>
    <w:tbl>
      <w:tblPr>
        <w:tblStyle w:val="a7"/>
        <w:tblW w:w="10309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1214"/>
        <w:gridCol w:w="1399"/>
        <w:gridCol w:w="1267"/>
        <w:gridCol w:w="1506"/>
        <w:gridCol w:w="1288"/>
        <w:gridCol w:w="1787"/>
      </w:tblGrid>
      <w:tr w:rsidR="007673BF" w14:paraId="4309EC1A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0542BE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8253B1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Lezione frontale</w:t>
            </w: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759036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Lavori di gruppo</w:t>
            </w: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CE542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Ricerche</w:t>
            </w: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282FB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Discussioni</w:t>
            </w: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BBF70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Lezione dialogata</w:t>
            </w: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801403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3"/>
            </w:r>
          </w:p>
        </w:tc>
      </w:tr>
      <w:tr w:rsidR="007673BF" w14:paraId="285B2C6C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EB38506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032060" w14:textId="7E3A051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AFE03F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EB6675" w14:textId="797AFC9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AC69222" w14:textId="0C38C8C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EE11777" w14:textId="6B75408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C4E067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B4398A5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C3E441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2187439" w14:textId="0CCAE9D8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F2F63AE" w14:textId="59BB983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80FF428" w14:textId="50D6C11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169C97" w14:textId="732E433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822293" w14:textId="12E1956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0753373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3552814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B43D1EC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3D93EB8" w14:textId="3594F9F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0481FF0" w14:textId="4AA7F8D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FE2736" w14:textId="05E176B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633012F" w14:textId="5EB94D90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C13540" w14:textId="5F79CCF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824B589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1238725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4EF62E7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EB21760" w14:textId="20E9334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37A774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1FBE12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CB8378" w14:textId="1350E18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D7F5EA5" w14:textId="2F455EC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A5EC7CA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2E3D529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046C88" w14:textId="02E988D1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3C4924C" w14:textId="7FEFFD9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72D2EDF" w14:textId="30DF41E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6C02DF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9B6E107" w14:textId="337F2C9D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E3B657" w14:textId="0EC4EB2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5D6F78D" w14:textId="2D6174A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CA76A2D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9753FD0" w14:textId="5432678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21DF811" w14:textId="1B9732B9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C26523" w14:textId="4311C3F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AEDC10" w14:textId="29028B9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D3D1E77" w14:textId="1EE1449B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C68E1A" w14:textId="3468430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46513C" w14:textId="34E0F01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D6BB58A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DA11217" w14:textId="2CBBA42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400314" w14:textId="3DF0E30F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DC2E085" w14:textId="108448F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82C2862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15F7D0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D0D9F3" w14:textId="128196D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14634FD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2EDEE08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8202A9F" w14:textId="3596514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5101E83" w14:textId="02626B50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6F27BC" w14:textId="5D43856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1542E38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57DC26F" w14:textId="61B1721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98D69F" w14:textId="6F721D6A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66E5CE1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6985532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D1733C" w14:textId="62B8DF1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3EA5D5" w14:textId="22CD4562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06C9878" w14:textId="30B1747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22275C" w14:textId="50B0FB9C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64CC052" w14:textId="77FD6FA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7B0A11" w14:textId="1DE11D2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03E06D0" w14:textId="14BB7ED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985B6AE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092DE9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Scienze motorie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33402E" w14:textId="4439FB85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D31D3FE" w14:textId="609160C3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B9E825A" w14:textId="76BC3406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AFB90B0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FEA692F" w14:textId="2D24C34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ED20139" w14:textId="37EB7FC4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42CEF09" w14:textId="77777777" w:rsidTr="008E0981"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BE1C49" w14:textId="77777777" w:rsidR="007673BF" w:rsidRDefault="00F455AE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D4FE5BA" w14:textId="2F2D963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2CD5CD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C131361" w14:textId="237DE101" w:rsidR="007673BF" w:rsidRDefault="007673BF" w:rsidP="008E0981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bookmarkStart w:id="26" w:name="_i9isgw6sg7yg" w:colFirst="0" w:colLast="0"/>
            <w:bookmarkEnd w:id="26"/>
          </w:p>
        </w:tc>
        <w:tc>
          <w:tcPr>
            <w:tcW w:w="15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2DB5E75" w14:textId="79C55C96" w:rsidR="007673BF" w:rsidRDefault="007673BF" w:rsidP="008E0981">
            <w:pPr>
              <w:keepNext/>
              <w:keepLines/>
              <w:numPr>
                <w:ilvl w:val="2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C38FD6" w14:textId="7F72FF9E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D71DCB4" w14:textId="77777777" w:rsidR="007673BF" w:rsidRDefault="007673BF" w:rsidP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ADAF9A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27" w:name="_jmr8aje6i8f5" w:colFirst="0" w:colLast="0"/>
      <w:bookmarkEnd w:id="27"/>
    </w:p>
    <w:p w14:paraId="5DA9074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7.3 Strumenti e mezzi</w:t>
      </w:r>
    </w:p>
    <w:p w14:paraId="388A5B0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tbl>
      <w:tblPr>
        <w:tblStyle w:val="a8"/>
        <w:tblW w:w="10150" w:type="dxa"/>
        <w:tblInd w:w="-1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970"/>
        <w:gridCol w:w="1951"/>
        <w:gridCol w:w="1203"/>
        <w:gridCol w:w="1240"/>
        <w:gridCol w:w="992"/>
        <w:gridCol w:w="1985"/>
      </w:tblGrid>
      <w:tr w:rsidR="007673BF" w14:paraId="5D269416" w14:textId="77777777">
        <w:trPr>
          <w:trHeight w:val="74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ED2387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1CDE84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Libri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di testo</w:t>
            </w: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355CA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Document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.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agg.ai libri di testo</w:t>
            </w: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44C75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Software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A0307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Audiovisivi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67039B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Visite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  <w:t>aziendali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A64192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7673BF" w14:paraId="499D7957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0BE76F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FBA6630" w14:textId="746729D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EF299D" w14:textId="6947DD0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E1C2E45" w14:textId="2B8004E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A27FCC9" w14:textId="7B0E7338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197E30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C0AE91A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8FDAB8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44D1D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336A78" w14:textId="5867406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884200" w14:textId="5EC2208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58F3FB" w14:textId="04F7B66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494D94C" w14:textId="371C966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D610EC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F80BDCA" w14:textId="34BC4E8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4F1FAAB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6AA15E9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6176A94" w14:textId="1213624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B608EED" w14:textId="78D4AD9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257E7CD" w14:textId="579BC7F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16464D0" w14:textId="04C79CBD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37C420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0FDD570" w14:textId="0C1E62F9" w:rsidR="007673BF" w:rsidRPr="001A3FB7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202A9F6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2A3B0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9274B44" w14:textId="26CEF2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37F53BC" w14:textId="5178EAA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6BC1994" w14:textId="0B2CD1CA" w:rsidR="00805E5A" w:rsidRDefault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2E2B2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39DEE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628B05C" w14:textId="0CAE061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7658BD9C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3F3BD3" w14:textId="4D814A9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3E6F86C" w14:textId="5BE3247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ED5414A" w14:textId="442F0B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636B00A" w14:textId="3A3952E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B0C48BA" w14:textId="7885A5D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4EB9EB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13982B8" w14:textId="6C32EB9C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E3A8B6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6EF1AC" w14:textId="741799C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3A31D2" w14:textId="5E16B4C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F961310" w14:textId="5D45E95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B663B7B" w14:textId="7DA926E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04C276" w14:textId="5506B70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DA50E8B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02BD6FD" w14:textId="33FB916C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22191B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CC3140" w14:textId="4872A0EF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88A23A4" w14:textId="1FF0B22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68617AD" w14:textId="282148C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147448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61CD278" w14:textId="410B032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AC3473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090127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2B783BB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DFC039" w14:textId="7094DB98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EDDFABC" w14:textId="12E7465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4E8E8B2" w14:textId="78027FA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633CBCF" w14:textId="573A70B4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C1E8131" w14:textId="6FEFA28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94F091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81CC4D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17E3DA5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54575CC" w14:textId="5B964B0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4C4FD4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4359BC3" w14:textId="32E6CEBF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7A52AD6" w14:textId="7546A9A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669008D" w14:textId="6AE522F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546EC8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CECBF93" w14:textId="19B950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8E62D1D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30FDB9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lastRenderedPageBreak/>
              <w:t>Scienze motorie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67812D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7D36EF7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554EED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65BAAA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5AE04B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3A70136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3DCAC3F" w14:textId="77777777">
        <w:trPr>
          <w:trHeight w:val="284"/>
        </w:trPr>
        <w:tc>
          <w:tcPr>
            <w:tcW w:w="18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5D89B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C797664" w14:textId="5A1E8C60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ABFC1A7" w14:textId="56356989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9751003" w14:textId="77777777" w:rsidR="007673BF" w:rsidRDefault="007673BF">
            <w:pPr>
              <w:keepNext/>
              <w:keepLines/>
              <w:numPr>
                <w:ilvl w:val="4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0" w:firstLine="0"/>
              <w:jc w:val="center"/>
              <w:rPr>
                <w:rFonts w:ascii="Tahoma" w:eastAsia="Tahoma" w:hAnsi="Tahoma" w:cs="Tahoma"/>
                <w:color w:val="243F6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AF435F4" w14:textId="620AC82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5C6BCF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1465FF9" w14:textId="2FC93CF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03C8D019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  <w:bookmarkStart w:id="28" w:name="_8eb48qvelv47" w:colFirst="0" w:colLast="0"/>
      <w:bookmarkEnd w:id="25"/>
      <w:bookmarkEnd w:id="28"/>
    </w:p>
    <w:p w14:paraId="49E3EF1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7.4 Spazi</w:t>
      </w:r>
    </w:p>
    <w:p w14:paraId="48579B3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Gli spazi specifici utilizzati dalla classe sono stati: aule speciali, laboratori, palestre.</w:t>
      </w:r>
    </w:p>
    <w:p w14:paraId="63EB969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2"/>
          <w:szCs w:val="22"/>
        </w:rPr>
      </w:pPr>
      <w:bookmarkStart w:id="29" w:name="_mmtyr1fkhdot" w:colFirst="0" w:colLast="0"/>
      <w:bookmarkEnd w:id="29"/>
    </w:p>
    <w:p w14:paraId="5FFC8BA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7.5 Tempi</w:t>
      </w:r>
    </w:p>
    <w:p w14:paraId="76873281" w14:textId="46BF42F0" w:rsidR="007673BF" w:rsidRDefault="00F455A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nn46a7i7tdbq" w:colFirst="0" w:colLast="0"/>
      <w:bookmarkEnd w:id="30"/>
      <w:r>
        <w:rPr>
          <w:rFonts w:ascii="Tahoma" w:eastAsia="Tahoma" w:hAnsi="Tahoma" w:cs="Tahoma"/>
          <w:color w:val="000000"/>
          <w:sz w:val="22"/>
          <w:szCs w:val="22"/>
        </w:rPr>
        <w:t>Nel corrente anno scolastico sono stati effettuati n° 20</w:t>
      </w:r>
      <w:r w:rsidR="008E0981">
        <w:rPr>
          <w:rFonts w:ascii="Tahoma" w:eastAsia="Tahoma" w:hAnsi="Tahoma" w:cs="Tahoma"/>
          <w:color w:val="000000"/>
          <w:sz w:val="22"/>
          <w:szCs w:val="22"/>
        </w:rPr>
        <w:t>3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 giorni di attività didattica.</w:t>
      </w:r>
    </w:p>
    <w:p w14:paraId="3BA963B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</w:p>
    <w:p w14:paraId="6C63503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bookmarkStart w:id="31" w:name="_ab6rvrx9hj6t" w:colFirst="0" w:colLast="0"/>
      <w:bookmarkStart w:id="32" w:name="_Hlk226215691"/>
      <w:bookmarkEnd w:id="31"/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8. VALUTAZIONE DEGLI APPRENDIMENTI</w:t>
      </w:r>
    </w:p>
    <w:p w14:paraId="3908A3DF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33" w:name="_s1u5vgqqas1o" w:colFirst="0" w:colLast="0"/>
      <w:bookmarkEnd w:id="33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8.1 Criteri di valutazione</w:t>
      </w:r>
    </w:p>
    <w:p w14:paraId="1B8378DB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bookmarkStart w:id="34" w:name="_wzjry15btvkn" w:colFirst="0" w:colLast="0"/>
      <w:bookmarkEnd w:id="34"/>
      <w:r>
        <w:rPr>
          <w:rFonts w:ascii="Tahoma" w:eastAsia="Tahoma" w:hAnsi="Tahoma" w:cs="Tahoma"/>
          <w:color w:val="000000"/>
          <w:sz w:val="22"/>
          <w:szCs w:val="22"/>
        </w:rPr>
        <w:t>La misurazione viene effettuata sul raggiungimento degli obiettivi in ogni singola verifica (conoscenza dei contenuti ed abilità raggiunte in ambito disciplinare) e viene espressa tramite un numero (voto) compreso tra 1 e 10. É di seguito riportata la griglia comune di valutazione.</w:t>
      </w:r>
    </w:p>
    <w:p w14:paraId="1DC0310B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9"/>
        <w:tblW w:w="9567" w:type="dxa"/>
        <w:tblInd w:w="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2969"/>
        <w:gridCol w:w="4819"/>
        <w:gridCol w:w="851"/>
      </w:tblGrid>
      <w:tr w:rsidR="007673BF" w14:paraId="054F3A5C" w14:textId="77777777">
        <w:trPr>
          <w:trHeight w:val="325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26316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Livello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1426EBF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Conoscenza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C9F7AE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Competenza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D3B419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Voto</w:t>
            </w:r>
          </w:p>
        </w:tc>
      </w:tr>
      <w:tr w:rsidR="007673BF" w14:paraId="7AE4932A" w14:textId="77777777">
        <w:trPr>
          <w:trHeight w:val="930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B7E975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A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281B09D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Manca quasi totalmente delle conoscenze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4614B1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È incapace di utilizzare le scarse conoscenze, anche per le applicazioni più semplici. Si esprime in modo disorganico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38B1D0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1 - 3</w:t>
            </w:r>
          </w:p>
        </w:tc>
      </w:tr>
      <w:tr w:rsidR="007673BF" w14:paraId="0D763CE8" w14:textId="77777777">
        <w:trPr>
          <w:trHeight w:val="974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DEEB05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B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8F0AE3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Ha conoscenze parziali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59147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Non sa utilizzare le conoscenze in modo organizzato per risolvere semplici problemi. Si esprime con molta difficoltà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8728C1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4</w:t>
            </w:r>
          </w:p>
        </w:tc>
      </w:tr>
      <w:tr w:rsidR="007673BF" w14:paraId="4B8610C7" w14:textId="77777777">
        <w:trPr>
          <w:trHeight w:val="958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0B5A3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A91945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Ha conoscenze superficiali dei contenuti di minima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F5116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Utilizza le conoscenze per la risoluzione di semplici problemi, con errori. Si esprime in modo frammentario e con incertezze.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DA91B3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5</w:t>
            </w:r>
          </w:p>
        </w:tc>
      </w:tr>
      <w:tr w:rsidR="007673BF" w14:paraId="2089A2EB" w14:textId="77777777">
        <w:trPr>
          <w:trHeight w:val="973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13E8F8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D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815748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essenziali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243F5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Sa applicare le conoscenze acquisite per la soluzione di semplici problemi. Espone con qualche incertezza i contenuti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B9E3CA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6</w:t>
            </w:r>
          </w:p>
        </w:tc>
      </w:tr>
      <w:tr w:rsidR="007673BF" w14:paraId="26BAAD55" w14:textId="77777777">
        <w:trPr>
          <w:trHeight w:val="702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B3BD97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E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21206F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con lievi incertezze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A1103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Utilizza le conoscenze e con coerenza. Si esprime con un linguaggio appropriato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5F6C39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7</w:t>
            </w:r>
          </w:p>
        </w:tc>
      </w:tr>
      <w:tr w:rsidR="007673BF" w14:paraId="255DF15F" w14:textId="77777777">
        <w:trPr>
          <w:trHeight w:val="958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2986D2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CA0FBE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 contenuti con sicurezza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ED0C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Rielabora autonomamente, sintetizza, si esprime con coerenza utilizzando un linguaggio accurato e appropriato. 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EF483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8</w:t>
            </w:r>
          </w:p>
        </w:tc>
      </w:tr>
      <w:tr w:rsidR="007673BF" w14:paraId="209EB919" w14:textId="77777777">
        <w:trPr>
          <w:trHeight w:val="1282"/>
        </w:trPr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019F8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G</w:t>
            </w:r>
          </w:p>
        </w:tc>
        <w:tc>
          <w:tcPr>
            <w:tcW w:w="2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951EB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Conosce in modo approfondito le tematiche proposte</w:t>
            </w:r>
          </w:p>
        </w:tc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D6281D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Rielabora in modo logicamente articolato, sintetizza efficacemente, si esprime con sicurezza utilizzando un linguaggio ricco ed appropriato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0CDC2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9 - 10</w:t>
            </w:r>
          </w:p>
        </w:tc>
      </w:tr>
    </w:tbl>
    <w:p w14:paraId="042FC708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Tahoma" w:eastAsia="Tahoma" w:hAnsi="Tahoma" w:cs="Tahoma"/>
          <w:color w:val="222222"/>
          <w:sz w:val="22"/>
          <w:szCs w:val="22"/>
        </w:rPr>
      </w:pPr>
    </w:p>
    <w:p w14:paraId="37F3344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lastRenderedPageBreak/>
        <w:t>Di seguito vengono declinati i livelli di sufficienza per ogni disciplina, al di sotto del quale lo studente non ha raggiunto l'obiettivo stesso.</w:t>
      </w:r>
    </w:p>
    <w:p w14:paraId="082A693C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tbl>
      <w:tblPr>
        <w:tblStyle w:val="aa"/>
        <w:tblW w:w="9823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7769"/>
      </w:tblGrid>
      <w:tr w:rsidR="007673BF" w14:paraId="367EDD19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E13CE8E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8E7FA6C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hanging="864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Livello della sufficienza (Relativa ai soli contenuti)</w:t>
            </w:r>
          </w:p>
        </w:tc>
      </w:tr>
      <w:tr w:rsidR="007673BF" w14:paraId="4F83D072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BF4D61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AC5C0D7" w14:textId="3277DC43" w:rsidR="007673BF" w:rsidRPr="00805E5A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00452147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EE0852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661C811" w14:textId="3B49BF78" w:rsidR="007673BF" w:rsidRPr="00805E5A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5762342D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71A3FE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511CFEB" w14:textId="174343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284E8FB1" w14:textId="77777777" w:rsidTr="008E0981">
        <w:trPr>
          <w:trHeight w:val="124"/>
        </w:trPr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D7878F6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F19B556" w14:textId="0A76B96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02F9CEE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8EB3EE8" w14:textId="22561E9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65" w:type="dxa"/>
            </w:tcMar>
          </w:tcPr>
          <w:p w14:paraId="1AE3CCAC" w14:textId="07B25F49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6587069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A42403" w14:textId="5CE0B10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2B434C0" w14:textId="60FE2AF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F4FC3D3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DD2AA3" w14:textId="32F3D3B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1121F83" w14:textId="11C32F7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pleSystemUIFont" w:eastAsia="AppleSystemUIFont" w:hAnsi="AppleSystemUIFont" w:cs="AppleSystemUIFont"/>
                <w:color w:val="000000"/>
                <w:sz w:val="26"/>
                <w:szCs w:val="26"/>
              </w:rPr>
            </w:pPr>
          </w:p>
        </w:tc>
      </w:tr>
      <w:tr w:rsidR="007673BF" w14:paraId="0AEB8553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2184A52" w14:textId="4F0D4D6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13FE2C6" w14:textId="08005A4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4FACF7A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86667E5" w14:textId="4C60087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6898688" w14:textId="1094D15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E3A86F1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4F62B0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  <w:proofErr w:type="gramEnd"/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0C7DB72" w14:textId="382F5470" w:rsidR="007673BF" w:rsidRDefault="007673BF" w:rsidP="00805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04579320" w14:textId="77777777">
        <w:tc>
          <w:tcPr>
            <w:tcW w:w="20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57C64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4EFF35B" w14:textId="0AC72D2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62582083" w14:textId="77777777" w:rsidR="00805E5A" w:rsidRDefault="00805E5A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ahoma" w:eastAsia="Tahoma" w:hAnsi="Tahoma" w:cs="Tahoma"/>
          <w:b/>
          <w:bCs/>
          <w:color w:val="222222"/>
          <w:sz w:val="24"/>
          <w:szCs w:val="24"/>
        </w:rPr>
      </w:pPr>
      <w:bookmarkStart w:id="35" w:name="_9zk4bvzf5yf5" w:colFirst="0" w:colLast="0"/>
      <w:bookmarkEnd w:id="35"/>
    </w:p>
    <w:p w14:paraId="2EB3D46B" w14:textId="4FCBA0D9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8.2 Tipologie delle verifiche</w:t>
      </w:r>
    </w:p>
    <w:tbl>
      <w:tblPr>
        <w:tblStyle w:val="ab"/>
        <w:tblW w:w="10009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838"/>
        <w:gridCol w:w="992"/>
        <w:gridCol w:w="890"/>
        <w:gridCol w:w="2102"/>
        <w:gridCol w:w="1559"/>
      </w:tblGrid>
      <w:tr w:rsidR="007673BF" w14:paraId="5D3D9C41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3E8E3A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5871CB1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Colloqui</w:t>
            </w: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0891A42" w14:textId="77777777" w:rsidR="007673BF" w:rsidRDefault="00F45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Prove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semistrutturate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 / strutturate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6C114D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Problemi</w:t>
            </w:r>
          </w:p>
          <w:p w14:paraId="7849652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Casi</w:t>
            </w:r>
          </w:p>
          <w:p w14:paraId="32BA7C5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Esercizi</w:t>
            </w: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740A9C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Progetti</w:t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6BD725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Analisi testi letterari o Articoli / Testo argomentativo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CD909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Altro</w:t>
            </w: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  <w:vertAlign w:val="superscript"/>
              </w:rPr>
              <w:footnoteReference w:id="5"/>
            </w:r>
          </w:p>
        </w:tc>
      </w:tr>
      <w:tr w:rsidR="007673BF" w14:paraId="6125359D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FA043C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2540A4B" w14:textId="374C5D80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D1BCE84" w14:textId="15CF590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CE6DAD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05269E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4B4A305" w14:textId="1B30B996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0DEDF3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16370B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B86A79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Storia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7D75638" w14:textId="62D32793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137598" w14:textId="07ABBF36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92F421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4AC5A67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314CEAD" w14:textId="4E97B48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0499199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B962053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E94B3E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6F86D08" w14:textId="149F673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7B87C6" w14:textId="3F28A06E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1495CA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C33E9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A445F39" w14:textId="38A5793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05F509" w14:textId="59A20BA4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C256E66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6309F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782EFDF" w14:textId="6A84E91B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392A5B" w14:textId="0228991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1AD813" w14:textId="2650BB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9E023D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6CC1898" w14:textId="3B85625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ED85442" w14:textId="4246845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C561178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0913CC" w14:textId="6693C2C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4963A9" w14:textId="2092FF5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081091D" w14:textId="68ABC43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475248" w14:textId="5260DA8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82C8F90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08C72FC" w14:textId="0DCED22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724080F" w14:textId="07EF99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1C9B8C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CE9299F" w14:textId="4DA39BE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7EE8A82" w14:textId="1FDBBF6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5447D95" w14:textId="3B03E7A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F92AD98" w14:textId="054ECC6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1A92C9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7DF87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1AB0F593" w14:textId="4259AD0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0AA3D7F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C39DB7" w14:textId="18A046A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5863805" w14:textId="27E68925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1FD6AF" w14:textId="6227B20D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57BD14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A17E170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306752" w14:textId="4C4A86F1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F88243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CDD07B5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E062666" w14:textId="57C26F4B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CFBFB3B" w14:textId="47ED848C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9E20104" w14:textId="68F688D2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E4DD695" w14:textId="522823E9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2E140F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1C435BB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F4DF5D6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D6023A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67D89FD" w14:textId="5934842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9238395" w14:textId="55BA491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27BA858" w14:textId="72FFADC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CF6212A" w14:textId="7E02D762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963495C" w14:textId="54EBBEB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022710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3AA1661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E005908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92059A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91CAC7F" w14:textId="4E0DB35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12408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426451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50F5922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DB41CC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C4FD738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185FA4B" w14:textId="77777777">
        <w:tc>
          <w:tcPr>
            <w:tcW w:w="1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E647201" w14:textId="77777777" w:rsidR="007673BF" w:rsidRDefault="00F455AE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E7671FF" w14:textId="0E70081A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1001130" w14:textId="4EBEF2A8" w:rsidR="007673BF" w:rsidRDefault="007673BF" w:rsidP="009C2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3AA03834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2F98ED9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18DFBDBB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A7E7CC8" w14:textId="77777777" w:rsidR="007673BF" w:rsidRDefault="007673BF" w:rsidP="009C2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4BDFEFD4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36" w:name="_6p2nk9uksaic" w:colFirst="0" w:colLast="0"/>
      <w:bookmarkEnd w:id="32"/>
      <w:bookmarkEnd w:id="36"/>
    </w:p>
    <w:p w14:paraId="69007706" w14:textId="77777777" w:rsidR="007673BF" w:rsidRDefault="00F455AE" w:rsidP="008E0981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bookmarkStart w:id="37" w:name="_Hlk227511440"/>
      <w:r w:rsidRPr="008E0981">
        <w:rPr>
          <w:rFonts w:ascii="Tahoma" w:eastAsia="Tahoma" w:hAnsi="Tahoma" w:cs="Tahoma"/>
          <w:b/>
          <w:bCs/>
          <w:color w:val="000000"/>
          <w:sz w:val="28"/>
          <w:szCs w:val="28"/>
        </w:rPr>
        <w:t>9. OBIETTIVI RAGGIUNTI</w:t>
      </w:r>
    </w:p>
    <w:p w14:paraId="51E3074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Tahoma" w:eastAsia="Tahoma" w:hAnsi="Tahoma" w:cs="Tahoma"/>
          <w:color w:val="222222"/>
          <w:sz w:val="24"/>
          <w:szCs w:val="24"/>
        </w:rPr>
      </w:pPr>
      <w:bookmarkStart w:id="38" w:name="_xajmdszafzy3" w:colFirst="0" w:colLast="0"/>
      <w:bookmarkEnd w:id="37"/>
      <w:bookmarkEnd w:id="38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9.1 Istituzionali</w:t>
      </w:r>
    </w:p>
    <w:p w14:paraId="0D9C2B48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stati definiti inizialmente dal Consiglio di Classe alcuni obiettivi considerati importanti ed irrinunciabili per l'instaurarsi di un clima favorevole per la crescita umana, civica e professionale degli studenti:</w:t>
      </w:r>
    </w:p>
    <w:p w14:paraId="3B352AD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c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286"/>
        <w:gridCol w:w="2256"/>
      </w:tblGrid>
      <w:tr w:rsidR="007673BF" w14:paraId="55D5CC11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01BA6BF5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67CC394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Competenze sociali e civiche previste ad inizio anno: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0BEE14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56477E62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028F81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B480DD9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Favorire la formazione di un positivo concetto di sé in ciascuno studente, consolidando identità ed autonomia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4C14A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RAGGIUNTO</w:t>
            </w:r>
          </w:p>
        </w:tc>
      </w:tr>
      <w:tr w:rsidR="007673BF" w14:paraId="4E41F634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C84DDF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260167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Favorire il rispetto degli altri al fine di maturare un atteggiamento di convivenza democratica e collaborativa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B49A9E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PARZIALMENTE</w:t>
            </w:r>
          </w:p>
          <w:p w14:paraId="24077C8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RAGGIUNTO</w:t>
            </w:r>
          </w:p>
        </w:tc>
      </w:tr>
      <w:tr w:rsidR="007673BF" w14:paraId="2BB638BD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38EFF95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FEFD70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Intessere relazioni positive e corrette con coetanei ed adulti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F19614B" w14:textId="06B521FD" w:rsidR="007673BF" w:rsidRDefault="008E0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NON RAGGIUNTO</w:t>
            </w:r>
          </w:p>
        </w:tc>
      </w:tr>
      <w:tr w:rsidR="007673BF" w14:paraId="5670BCF9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8AB70DF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15D60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Rispettare le consegne, i tempi di lavoro ed adeguare progressivamente il ritmo di impegno produttivo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4C1B605" w14:textId="1EEE290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B21E9E5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0E9085" w14:textId="77777777" w:rsidR="007673BF" w:rsidRDefault="007673BF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FCB260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Rispettare le cose degli altri e della scuola sviluppando senso di appartenenza responsabile alla comunità scolastica 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6BDA920D" w14:textId="31A9318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1F16C2B2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p w14:paraId="4737EB99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d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7286"/>
        <w:gridCol w:w="2256"/>
      </w:tblGrid>
      <w:tr w:rsidR="007673BF" w14:paraId="7C95E71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7562A9E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4FADC7A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Competenze di cittadinanza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8D19D8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2590E5DA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DCE3D89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1B79D4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Sostenere una fattiva e consapevole partecipazione al percorso di apprendimento degli studenti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51D7151" w14:textId="6DE5884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5C062EE1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2CEA33A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C58C968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Stimolare la applicazione autonoma, responsabile e proficua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45334C62" w14:textId="19A8F8F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7C36375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41616D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437DD3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Maturare ed utilizzare strategie utili all’apprendimento significativo e permanente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373EB86E" w14:textId="0262C211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52E6FD0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6F4F2B8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E106405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Estrapolare dalle esperienze, dai progetti, dalle conoscenze acquisite utili elementi funzionali all’interiorizzazione di competenze di cittadinanza attiva e responsabile, di legalità, di solidarietà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15D9F23B" w14:textId="21BBC6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13324AD5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184691C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FC13C4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Sostenere lo spirito di iniziativa e di imprenditorialità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3313E5E" w14:textId="3BB9973A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4ABD524" w14:textId="77777777"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B6D8714" w14:textId="77777777" w:rsidR="007673BF" w:rsidRDefault="007673BF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2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3E3CF8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autovalutazione in funzione orientativa</w:t>
            </w:r>
          </w:p>
        </w:tc>
        <w:tc>
          <w:tcPr>
            <w:tcW w:w="2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559C350B" w14:textId="59EB6E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2F1CA05E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8"/>
          <w:szCs w:val="28"/>
        </w:rPr>
      </w:pPr>
    </w:p>
    <w:tbl>
      <w:tblPr>
        <w:tblStyle w:val="ae"/>
        <w:tblW w:w="9963" w:type="dxa"/>
        <w:tblInd w:w="-6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7371"/>
        <w:gridCol w:w="2167"/>
      </w:tblGrid>
      <w:tr w:rsidR="007673BF" w14:paraId="3DB256B7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8410B44" w14:textId="7777777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25A16B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Obiettivi cognitivi trasversali previsti ad inizio anno: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526D47C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Grado di raggiungimento</w:t>
            </w:r>
          </w:p>
        </w:tc>
      </w:tr>
      <w:tr w:rsidR="007673BF" w14:paraId="24E3FC27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DB570C3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4B3D13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ascolto e concentrazione, di comprensione e di rielaborazione personale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16E05DE" w14:textId="37F35ED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A144C1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594D2A3A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059C68B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la capacità di comunicare usando il lessico specifico proprio di ciascuna disciplina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F228350" w14:textId="0E89E993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2393B39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7B8B149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37604C7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realizzare forme di scrittura, attingendo da diversi codici comunicativi, in relazione al destinatario e al contesto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1A2162B" w14:textId="5BD257D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6C07E9E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48A1DE1C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4D2C14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integrare le informazioni acquisite in classe con quelle recuperabili da testi o manuali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244E5462" w14:textId="2F817A4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4920FA0C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A5F707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802776D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Potenziare le capacità di analisi critica delle fonti per selezionare le informazioni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1AC46B3" w14:textId="153BAF3C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82B10C1" w14:textId="77777777"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12580F8" w14:textId="77777777" w:rsidR="007673BF" w:rsidRDefault="007673B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66D17612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Potenziare la capacità di analisi di una situazione problematica e di </w:t>
            </w:r>
            <w:proofErr w:type="spellStart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problem</w:t>
            </w:r>
            <w:proofErr w:type="spellEnd"/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 xml:space="preserve"> solving</w:t>
            </w:r>
          </w:p>
        </w:tc>
        <w:tc>
          <w:tcPr>
            <w:tcW w:w="21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0CAB716D" w14:textId="2DBE5D4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52E054CC" w14:textId="77777777" w:rsidR="009C272A" w:rsidRDefault="009C272A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b/>
          <w:bCs/>
          <w:color w:val="222222"/>
          <w:sz w:val="24"/>
          <w:szCs w:val="24"/>
        </w:rPr>
      </w:pPr>
      <w:bookmarkStart w:id="39" w:name="_msurtxpuk1tu" w:colFirst="0" w:colLast="0"/>
      <w:bookmarkEnd w:id="39"/>
    </w:p>
    <w:p w14:paraId="172E91C2" w14:textId="5E8296CE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40" w:name="_Hlk227511416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9.2 Disciplinari</w:t>
      </w:r>
    </w:p>
    <w:tbl>
      <w:tblPr>
        <w:tblStyle w:val="af"/>
        <w:tblW w:w="10082" w:type="dxa"/>
        <w:tblInd w:w="-15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7718"/>
      </w:tblGrid>
      <w:tr w:rsidR="007673BF" w14:paraId="7EA73E15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  <w:vAlign w:val="center"/>
          </w:tcPr>
          <w:p w14:paraId="709A8A8D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  <w:vAlign w:val="center"/>
          </w:tcPr>
          <w:p w14:paraId="73C24392" w14:textId="77777777" w:rsidR="007673BF" w:rsidRDefault="00F455A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86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i/>
                <w:iCs/>
                <w:color w:val="000000"/>
                <w:sz w:val="22"/>
                <w:szCs w:val="22"/>
              </w:rPr>
              <w:t>Descrizione</w:t>
            </w:r>
          </w:p>
        </w:tc>
      </w:tr>
      <w:tr w:rsidR="007673BF" w14:paraId="26057E77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105AA2E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Italiano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015E9EFA" w14:textId="7B0E17E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5C6F1903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BD16410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lastRenderedPageBreak/>
              <w:t>Storia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6AF88E11" w14:textId="66B7FD5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FBF083D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D1F653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Inglese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C93DE2C" w14:textId="3B7DE4C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014D1BD2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1EABE63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Matematica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4B33122D" w14:textId="67BE12F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35703179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631081B" w14:textId="5CF5509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65" w:type="dxa"/>
            </w:tcMar>
          </w:tcPr>
          <w:p w14:paraId="66285C77" w14:textId="01EA467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34DA31B9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2C26CC8B" w14:textId="4A21DAA5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87B7F93" w14:textId="139D96E0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758BFAC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B261D8" w14:textId="0FCDB659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23607AEE" w14:textId="1FB1D4D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673BF" w14:paraId="74762D1F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2BE00B4" w14:textId="61D935F8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BC5F5DE" w14:textId="043EEED6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97E05DF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74ADF89E" w14:textId="64F8496D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BA6CFC7" w14:textId="7D5D3A17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73BF" w14:paraId="474B60B0" w14:textId="77777777"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02B40A2A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Sc.Motorie</w:t>
            </w:r>
            <w:proofErr w:type="spellEnd"/>
            <w:proofErr w:type="gramEnd"/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726C7EDA" w14:textId="7C8A86F4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  <w:tr w:rsidR="007673BF" w14:paraId="2DBA904D" w14:textId="77777777">
        <w:trPr>
          <w:trHeight w:val="113"/>
        </w:trPr>
        <w:tc>
          <w:tcPr>
            <w:tcW w:w="2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65" w:type="dxa"/>
            </w:tcMar>
          </w:tcPr>
          <w:p w14:paraId="31C92491" w14:textId="77777777" w:rsidR="007673BF" w:rsidRDefault="00F455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IRC</w:t>
            </w:r>
          </w:p>
        </w:tc>
        <w:tc>
          <w:tcPr>
            <w:tcW w:w="7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65" w:type="dxa"/>
            </w:tcMar>
          </w:tcPr>
          <w:p w14:paraId="593051AF" w14:textId="69682F8E" w:rsidR="007673BF" w:rsidRDefault="007673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</w:tc>
      </w:tr>
    </w:tbl>
    <w:p w14:paraId="693E98C3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41" w:name="_bka0j86shtl2" w:colFirst="0" w:colLast="0"/>
      <w:bookmarkEnd w:id="40"/>
      <w:bookmarkEnd w:id="41"/>
    </w:p>
    <w:p w14:paraId="217752EC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9.3 Criteri attribuzione crediti</w:t>
      </w:r>
    </w:p>
    <w:p w14:paraId="79B4F8A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Sulla base di quanto riportato nel regolamento del nuovo esame di stato sono stati stabiliti i seguenti criteri per attribuire il livello massimo della banda di oscillazione definita dalla media:</w:t>
      </w:r>
    </w:p>
    <w:p w14:paraId="2EB42577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&gt;=8,5</w:t>
      </w:r>
    </w:p>
    <w:p w14:paraId="500E176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&gt;=7,8</w:t>
      </w:r>
    </w:p>
    <w:p w14:paraId="47A3B33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&gt;=6,8</w:t>
      </w:r>
    </w:p>
    <w:p w14:paraId="6E1F09B0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= 6 senza alcun debito formativo presente e/o pregresso</w:t>
      </w:r>
    </w:p>
    <w:p w14:paraId="37C3946E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partecipazione e impegno di livello A </w:t>
      </w:r>
    </w:p>
    <w:p w14:paraId="6522249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proficua alle attività integrative organizzate dalla scuola</w:t>
      </w:r>
    </w:p>
    <w:p w14:paraId="69E28C85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credito formativo certificato</w:t>
      </w:r>
    </w:p>
    <w:p w14:paraId="3335B81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IRC con valutazione ottima</w:t>
      </w:r>
    </w:p>
    <w:p w14:paraId="2EE401CE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Viene attribuito il livello minimo della banda di oscillazione per uno o più dei seguenti motivi:</w:t>
      </w:r>
    </w:p>
    <w:p w14:paraId="7C25FF3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&lt;=6,2</w:t>
      </w:r>
    </w:p>
    <w:p w14:paraId="58BC0651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media aritmetica &lt;=7,2</w:t>
      </w:r>
    </w:p>
    <w:p w14:paraId="404B33A8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sospensione del giudizio allo scrutinio di giugno</w:t>
      </w:r>
    </w:p>
    <w:p w14:paraId="200992E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Sono considerati attività che possono comportare acquisizione di credito formativo i seguenti casi:</w:t>
      </w:r>
    </w:p>
    <w:p w14:paraId="2A550D05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a progetti di scambio con altre scuole;</w:t>
      </w:r>
    </w:p>
    <w:p w14:paraId="1BE14AA4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proficua a stage universitari (almeno 4gg);</w:t>
      </w:r>
    </w:p>
    <w:p w14:paraId="2CF9368B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a titolo volontario e proficua agli stage o ad attività inerenti alla specializzazione organizzati dalla scuola per un periodo di almeno 6gg;</w:t>
      </w:r>
    </w:p>
    <w:p w14:paraId="6FAE387A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acquisizione di certificazione esterna ICDL anche in presenza di ammissione all’anno scolastico successivo conseguita nello scrutinio integrativo di fine anno scolastico;</w:t>
      </w:r>
    </w:p>
    <w:p w14:paraId="09B99330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di esami di lingua certificati da enti riconosciuti (PET, FIRST, CAE) anche in presenza di ammissione all’anno scolastico successivo conseguita nello scrutinio integrativo di fine anno scolastico;</w:t>
      </w:r>
    </w:p>
    <w:p w14:paraId="2F505D73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di esami al Conservatorio;</w:t>
      </w:r>
    </w:p>
    <w:p w14:paraId="391DC36B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presenza in organico di bande musicali;</w:t>
      </w:r>
    </w:p>
    <w:p w14:paraId="45DEB404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attività continuativa (almeno 3 settimane) di volontariato svolta con apprezzabili risultati, presso gli enti accreditati per il servizio civile o presso enti che richiedano un periodo congruo di formazione iniziale;</w:t>
      </w:r>
    </w:p>
    <w:p w14:paraId="0BACD69F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attività sportiva finalizzata alla partecipazione di gare almeno a livello interregionali. Per alcune discipline sportive individuali si attribuisce credito se si ottiene il primo piazzamento a livello provinciale;</w:t>
      </w:r>
    </w:p>
    <w:p w14:paraId="00B24B16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lastRenderedPageBreak/>
        <w:t>attività lavorativa continuativa (almeno 3 settimane) in ambiti coerenti con il percorso di studio con documentazione che certifichi le competenze acquisite e il versamento dei contributi di assistenza e previdenza;</w:t>
      </w:r>
    </w:p>
    <w:p w14:paraId="52F73CBE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partecipazione a gare disciplinari/concorsi almeno di ambito regionale;</w:t>
      </w:r>
    </w:p>
    <w:p w14:paraId="71E2363D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superamento completo del test di ammissione all’università;</w:t>
      </w:r>
    </w:p>
    <w:p w14:paraId="0E47B913" w14:textId="77777777" w:rsidR="007673BF" w:rsidRDefault="00F455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bookmarkStart w:id="42" w:name="_ohzearzo4mr" w:colFirst="0" w:colLast="0"/>
      <w:bookmarkEnd w:id="42"/>
      <w:r>
        <w:rPr>
          <w:rFonts w:ascii="Tahoma" w:eastAsia="Tahoma" w:hAnsi="Tahoma" w:cs="Tahoma"/>
          <w:color w:val="222222"/>
          <w:sz w:val="22"/>
          <w:szCs w:val="22"/>
        </w:rPr>
        <w:t>iscrizione all’AVIS ed essere “donatore effettivo”.</w:t>
      </w:r>
    </w:p>
    <w:p w14:paraId="7093CB91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9.4 Simulazioni prove scritte esame di stato e colloqui</w:t>
      </w:r>
    </w:p>
    <w:p w14:paraId="2B3CF8A8" w14:textId="77777777" w:rsidR="008E0981" w:rsidRPr="00370C90" w:rsidRDefault="008E0981" w:rsidP="008E0981">
      <w:pPr>
        <w:pStyle w:val="Textbody"/>
      </w:pPr>
      <w:r w:rsidRPr="00370C90">
        <w:t xml:space="preserve">Indicazioni ed osservazioni sullo svolgimento delle simulazioni (es. difficoltà incontrate, </w:t>
      </w:r>
      <w:proofErr w:type="gramStart"/>
      <w:r w:rsidRPr="00370C90">
        <w:t>esiti )</w:t>
      </w:r>
      <w:proofErr w:type="gramEnd"/>
    </w:p>
    <w:p w14:paraId="745F1FC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43" w:name="_14jsyvktkcm8" w:colFirst="0" w:colLast="0"/>
      <w:bookmarkStart w:id="44" w:name="_c3qr9osfser2" w:colFirst="0" w:colLast="0"/>
      <w:bookmarkEnd w:id="43"/>
      <w:bookmarkEnd w:id="44"/>
    </w:p>
    <w:p w14:paraId="00543779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9.5. Altre eventuali attività in preparazione dell’esame di stato</w:t>
      </w:r>
    </w:p>
    <w:p w14:paraId="39E0C665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 xml:space="preserve">Nella predisposizione dei materiali per le simulazioni di colloquio, il </w:t>
      </w:r>
      <w:proofErr w:type="spellStart"/>
      <w:r>
        <w:rPr>
          <w:rFonts w:ascii="Tahoma" w:eastAsia="Tahoma" w:hAnsi="Tahoma" w:cs="Tahoma"/>
          <w:color w:val="222222"/>
          <w:sz w:val="22"/>
          <w:szCs w:val="22"/>
        </w:rPr>
        <w:t>CdC</w:t>
      </w:r>
      <w:proofErr w:type="spellEnd"/>
      <w:r>
        <w:rPr>
          <w:rFonts w:ascii="Tahoma" w:eastAsia="Tahoma" w:hAnsi="Tahoma" w:cs="Tahoma"/>
          <w:color w:val="222222"/>
          <w:sz w:val="22"/>
          <w:szCs w:val="22"/>
        </w:rPr>
        <w:t xml:space="preserve"> ha tenuto in considerazione i seguenti criteri di scelta:</w:t>
      </w:r>
    </w:p>
    <w:p w14:paraId="7F27D55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Coerenza con gli obiettivi del PECUP</w:t>
      </w:r>
    </w:p>
    <w:p w14:paraId="362FC811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Coerenza con il percorso didattico effettivamente svolto</w:t>
      </w:r>
    </w:p>
    <w:p w14:paraId="621AF1D7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Possibilità di trarre spunti per un colloquio pluridisciplinare</w:t>
      </w:r>
    </w:p>
    <w:p w14:paraId="3EBCB1C0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r>
        <w:rPr>
          <w:rFonts w:ascii="Tahoma" w:eastAsia="Tahoma" w:hAnsi="Tahoma" w:cs="Tahoma"/>
          <w:color w:val="222222"/>
          <w:sz w:val="22"/>
          <w:szCs w:val="22"/>
        </w:rPr>
        <w:t>- Ricerca di omogeneità tra le tipologie e il livello di difficoltà dei materiali</w:t>
      </w:r>
    </w:p>
    <w:p w14:paraId="67FBFB1F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</w:p>
    <w:p w14:paraId="48DDD570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ahoma" w:eastAsia="Tahoma" w:hAnsi="Tahoma" w:cs="Tahoma"/>
          <w:color w:val="222222"/>
          <w:sz w:val="22"/>
          <w:szCs w:val="22"/>
        </w:rPr>
      </w:pPr>
      <w:bookmarkStart w:id="45" w:name="_305thf1723p0" w:colFirst="0" w:colLast="0"/>
      <w:bookmarkEnd w:id="45"/>
    </w:p>
    <w:p w14:paraId="0152093A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bCs/>
          <w:color w:val="000000"/>
          <w:sz w:val="28"/>
          <w:szCs w:val="28"/>
        </w:rPr>
        <w:t>ALLEGATI</w:t>
      </w:r>
    </w:p>
    <w:p w14:paraId="433899E3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46" w:name="_j25iy5nnugo8" w:colFirst="0" w:colLast="0"/>
      <w:bookmarkEnd w:id="46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 xml:space="preserve">A – Programmi delle singole discipline </w:t>
      </w:r>
    </w:p>
    <w:p w14:paraId="6D746C8F" w14:textId="5C1E7F13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B – Report delle attività PCTO</w:t>
      </w:r>
      <w:r w:rsidR="008E0981">
        <w:rPr>
          <w:rFonts w:ascii="Tahoma" w:eastAsia="Tahoma" w:hAnsi="Tahoma" w:cs="Tahoma"/>
          <w:b/>
          <w:bCs/>
          <w:color w:val="222222"/>
          <w:sz w:val="24"/>
          <w:szCs w:val="24"/>
        </w:rPr>
        <w:t>-FSL</w:t>
      </w:r>
    </w:p>
    <w:p w14:paraId="2675A01D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47" w:name="_f5ufn6drtirv" w:colFirst="0" w:colLast="0"/>
      <w:bookmarkEnd w:id="47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C – Documentazione relativa ai crediti formativi</w:t>
      </w:r>
    </w:p>
    <w:p w14:paraId="098C3D40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bookmarkStart w:id="48" w:name="_8wy017qiawp" w:colFirst="0" w:colLast="0"/>
      <w:bookmarkEnd w:id="48"/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D – Segnalazioni di particolari meriti o altre informazioni utili sui candidati</w:t>
      </w:r>
    </w:p>
    <w:p w14:paraId="64166304" w14:textId="77777777" w:rsidR="007673BF" w:rsidRDefault="00F455AE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E – Griglie di correzione della prima e della seconda prova</w:t>
      </w:r>
    </w:p>
    <w:p w14:paraId="49E17515" w14:textId="0839C83D" w:rsidR="007673BF" w:rsidRPr="008E0981" w:rsidRDefault="008E0981" w:rsidP="008E098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Tahoma" w:eastAsia="Tahoma" w:hAnsi="Tahoma" w:cs="Tahoma"/>
          <w:b/>
          <w:bCs/>
          <w:color w:val="222222"/>
          <w:sz w:val="24"/>
          <w:szCs w:val="24"/>
        </w:rPr>
      </w:pP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>F</w:t>
      </w:r>
      <w:r w:rsidRPr="008E0981">
        <w:rPr>
          <w:rFonts w:ascii="Tahoma" w:eastAsia="Tahoma" w:hAnsi="Tahoma" w:cs="Tahoma"/>
          <w:b/>
          <w:bCs/>
          <w:color w:val="222222"/>
          <w:sz w:val="24"/>
          <w:szCs w:val="24"/>
        </w:rPr>
        <w:t xml:space="preserve"> – </w:t>
      </w:r>
      <w:r>
        <w:rPr>
          <w:rFonts w:ascii="Tahoma" w:eastAsia="Tahoma" w:hAnsi="Tahoma" w:cs="Tahoma"/>
          <w:b/>
          <w:bCs/>
          <w:color w:val="222222"/>
          <w:sz w:val="24"/>
          <w:szCs w:val="24"/>
        </w:rPr>
        <w:t xml:space="preserve">Documento </w:t>
      </w:r>
      <w:r w:rsidRPr="008E0981">
        <w:rPr>
          <w:rFonts w:ascii="Tahoma" w:eastAsia="Tahoma" w:hAnsi="Tahoma" w:cs="Tahoma"/>
          <w:b/>
          <w:bCs/>
          <w:color w:val="222222"/>
          <w:sz w:val="24"/>
          <w:szCs w:val="24"/>
        </w:rPr>
        <w:t>di presentazione candidati con BES</w:t>
      </w:r>
    </w:p>
    <w:p w14:paraId="69557E4B" w14:textId="77777777" w:rsidR="007673BF" w:rsidRDefault="00767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7673BF" w:rsidSect="006822A6">
      <w:headerReference w:type="default" r:id="rId7"/>
      <w:footerReference w:type="default" r:id="rId8"/>
      <w:pgSz w:w="11906" w:h="16838"/>
      <w:pgMar w:top="1134" w:right="1134" w:bottom="1843" w:left="1134" w:header="426" w:footer="1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4F123" w14:textId="77777777" w:rsidR="00FF45A0" w:rsidRDefault="00FF45A0">
      <w:r>
        <w:separator/>
      </w:r>
    </w:p>
  </w:endnote>
  <w:endnote w:type="continuationSeparator" w:id="0">
    <w:p w14:paraId="5EFFA39B" w14:textId="77777777" w:rsidR="00FF45A0" w:rsidRDefault="00FF4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EF4777D-4A0A-4B7C-85CF-DD9FF8AD1B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2CA1290-D5D7-4C28-A575-DED81F96C72F}"/>
    <w:embedBold r:id="rId3" w:fontKey="{BF1F5411-C1C7-41DD-92D0-FEEDA23720DE}"/>
    <w:embedItalic r:id="rId4" w:fontKey="{C8785465-7C53-4C91-9076-45A78D01B0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33A0F30-56FB-405F-B07D-0F5D5B924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6" w:fontKey="{E8A9A576-070A-42FC-A65A-51BC8532E052}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39B24A7-F22E-42DE-B784-43C4C22AECC7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8B1DD218-8739-43D6-8E6D-4099C321114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331AE54-6D56-4C92-BA27-DF0D7CAB7C8E}"/>
    <w:embedBold r:id="rId10" w:fontKey="{56963CA6-F558-4694-A5C8-18950F722A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E078C2F-8DD2-4991-BE24-037AB177112B}"/>
    <w:embedBold r:id="rId12" w:fontKey="{3F2D7750-1F37-46B6-958B-039C0D61EE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2692948A-4E19-4E3F-B59F-DD8AF418EADE}"/>
    <w:embedBold r:id="rId14" w:fontKey="{09226D8B-2C8C-4D78-8797-5C89ED8C8B3A}"/>
  </w:font>
  <w:font w:name="AppleSystemUIFon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C77E" w14:textId="1960A36A" w:rsidR="007673BF" w:rsidRDefault="00F455AE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Mod.10_Documento C di </w:t>
    </w:r>
    <w:proofErr w:type="spellStart"/>
    <w:r>
      <w:rPr>
        <w:rFonts w:ascii="Calibri" w:eastAsia="Calibri" w:hAnsi="Calibri" w:cs="Calibri"/>
        <w:color w:val="000000"/>
        <w:sz w:val="16"/>
        <w:szCs w:val="16"/>
      </w:rPr>
      <w:t>C_rev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202</w:t>
    </w:r>
    <w:r w:rsidR="00B8745C">
      <w:rPr>
        <w:rFonts w:ascii="Calibri" w:eastAsia="Calibri" w:hAnsi="Calibri" w:cs="Calibri"/>
        <w:color w:val="000000"/>
        <w:sz w:val="16"/>
        <w:szCs w:val="16"/>
      </w:rPr>
      <w:t>6</w:t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 Approvato DS</w:t>
    </w:r>
  </w:p>
  <w:tbl>
    <w:tblPr>
      <w:tblStyle w:val="af1"/>
      <w:tblW w:w="9498" w:type="dxa"/>
      <w:jc w:val="center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7797"/>
      <w:gridCol w:w="1701"/>
    </w:tblGrid>
    <w:tr w:rsidR="007673BF" w14:paraId="57ED1AB1" w14:textId="77777777">
      <w:trPr>
        <w:trHeight w:val="714"/>
        <w:jc w:val="center"/>
      </w:trPr>
      <w:tc>
        <w:tcPr>
          <w:tcW w:w="7797" w:type="dxa"/>
        </w:tcPr>
        <w:p w14:paraId="5D78DCCD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rFonts w:ascii="Calibri" w:eastAsia="Calibri" w:hAnsi="Calibri" w:cs="Calibri"/>
              <w:color w:val="0070C0"/>
              <w:sz w:val="16"/>
              <w:szCs w:val="16"/>
            </w:rPr>
          </w:pPr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Sito:  </w:t>
          </w:r>
          <w:hyperlink r:id="rId1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www.galileicrema.edu.it</w:t>
            </w:r>
          </w:hyperlink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  -   e-mail </w:t>
          </w:r>
          <w:hyperlink r:id="rId2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cris009009@istruzione.it</w:t>
            </w:r>
          </w:hyperlink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  -    </w:t>
          </w:r>
          <w:proofErr w:type="spellStart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pec</w:t>
          </w:r>
          <w:proofErr w:type="spellEnd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  </w:t>
          </w:r>
          <w:hyperlink r:id="rId3">
            <w:r w:rsidR="007673BF">
              <w:rPr>
                <w:rFonts w:ascii="Calibri" w:eastAsia="Calibri" w:hAnsi="Calibri" w:cs="Calibri"/>
                <w:color w:val="0000FF"/>
                <w:sz w:val="16"/>
                <w:szCs w:val="16"/>
                <w:u w:val="single"/>
              </w:rPr>
              <w:t>cris009009@pec.istruzione.it</w:t>
            </w:r>
          </w:hyperlink>
        </w:p>
        <w:p w14:paraId="00BB8EE0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libri" w:eastAsia="Calibri" w:hAnsi="Calibri" w:cs="Calibri"/>
              <w:color w:val="365F91"/>
              <w:sz w:val="16"/>
              <w:szCs w:val="16"/>
            </w:rPr>
          </w:pPr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 xml:space="preserve">C.F. 82011270194 - Codici meccanografici: generale CRIS009009 – Ist. </w:t>
          </w:r>
          <w:proofErr w:type="spellStart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Tecn</w:t>
          </w:r>
          <w:proofErr w:type="spellEnd"/>
          <w:r>
            <w:rPr>
              <w:rFonts w:ascii="Calibri" w:eastAsia="Calibri" w:hAnsi="Calibri" w:cs="Calibri"/>
              <w:color w:val="0070C0"/>
              <w:sz w:val="16"/>
              <w:szCs w:val="16"/>
            </w:rPr>
            <w:t>. CRTF00901T – Liceo S.A. CRPS00901Q</w:t>
          </w:r>
        </w:p>
      </w:tc>
      <w:tc>
        <w:tcPr>
          <w:tcW w:w="1701" w:type="dxa"/>
        </w:tcPr>
        <w:p w14:paraId="3664E68A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0"/>
            <w:rPr>
              <w:rFonts w:ascii="Calibri" w:eastAsia="Calibri" w:hAnsi="Calibri" w:cs="Calibri"/>
              <w:color w:val="365F91"/>
              <w:sz w:val="16"/>
              <w:szCs w:val="16"/>
            </w:rPr>
          </w:pP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 </w:t>
          </w:r>
          <w:r>
            <w:rPr>
              <w:rFonts w:ascii="Calibri" w:eastAsia="Calibri" w:hAnsi="Calibri" w:cs="Calibri"/>
              <w:noProof/>
              <w:color w:val="365F91"/>
              <w:sz w:val="16"/>
              <w:szCs w:val="16"/>
            </w:rPr>
            <w:drawing>
              <wp:inline distT="0" distB="0" distL="114300" distR="114300" wp14:anchorId="289630AF" wp14:editId="24D673D5">
                <wp:extent cx="350520" cy="405130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" cy="4051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  </w:t>
          </w:r>
          <w:r>
            <w:rPr>
              <w:rFonts w:ascii="Calibri" w:eastAsia="Calibri" w:hAnsi="Calibri" w:cs="Calibri"/>
              <w:noProof/>
              <w:color w:val="365F91"/>
              <w:sz w:val="16"/>
              <w:szCs w:val="16"/>
            </w:rPr>
            <w:drawing>
              <wp:inline distT="0" distB="0" distL="114300" distR="114300" wp14:anchorId="52266614" wp14:editId="2626F3D8">
                <wp:extent cx="429260" cy="400050"/>
                <wp:effectExtent l="0" t="0" r="0" b="0"/>
                <wp:docPr id="8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9260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="Calibri" w:hAnsi="Calibri" w:cs="Calibri"/>
              <w:color w:val="365F91"/>
              <w:sz w:val="16"/>
              <w:szCs w:val="16"/>
            </w:rPr>
            <w:t xml:space="preserve"> </w:t>
          </w:r>
        </w:p>
      </w:tc>
    </w:tr>
  </w:tbl>
  <w:p w14:paraId="3E25E672" w14:textId="77777777" w:rsidR="007673BF" w:rsidRDefault="00F455A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31A73">
      <w:rPr>
        <w:noProof/>
        <w:color w:val="000000"/>
      </w:rPr>
      <w:t>1</w:t>
    </w:r>
    <w:r>
      <w:rPr>
        <w:color w:val="000000"/>
      </w:rPr>
      <w:fldChar w:fldCharType="end"/>
    </w:r>
  </w:p>
  <w:p w14:paraId="4F067DB4" w14:textId="77777777" w:rsidR="007673BF" w:rsidRDefault="007673B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B67BB" w14:textId="77777777" w:rsidR="00FF45A0" w:rsidRDefault="00FF45A0">
      <w:r>
        <w:separator/>
      </w:r>
    </w:p>
  </w:footnote>
  <w:footnote w:type="continuationSeparator" w:id="0">
    <w:p w14:paraId="57497FBB" w14:textId="77777777" w:rsidR="00FF45A0" w:rsidRDefault="00FF45A0">
      <w:r>
        <w:continuationSeparator/>
      </w:r>
    </w:p>
  </w:footnote>
  <w:footnote w:id="1">
    <w:p w14:paraId="3F65727F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Arial" w:eastAsia="Arial" w:hAnsi="Arial" w:cs="Arial"/>
          <w:color w:val="000000"/>
        </w:rPr>
        <w:t>Sono segnati in corrispondenza della disciplina interessata con asterisco (*) l’anno in cui vi è stato un imprevisto cambiamento di docente rispetto all’anno precedente e/o quando il docente che si è fatto carico della valutazione finale è stato diverso dal docente che ha avviato l’anno scolastico.</w:t>
      </w:r>
    </w:p>
  </w:footnote>
  <w:footnote w:id="2">
    <w:p w14:paraId="5453BBD6" w14:textId="77777777" w:rsidR="00DF1601" w:rsidRDefault="00DF1601" w:rsidP="00DF16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color w:val="000000"/>
        </w:rPr>
        <w:t>Esposti a grandi linee. Informazioni più dettagliate sono contenuti nei programmi per disciplina allegati al presente documento.</w:t>
      </w:r>
    </w:p>
  </w:footnote>
  <w:footnote w:id="3">
    <w:p w14:paraId="696B1998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</w:p>
  </w:footnote>
  <w:footnote w:id="4">
    <w:p w14:paraId="4CC1DD78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</w:footnote>
  <w:footnote w:id="5">
    <w:p w14:paraId="445A2B19" w14:textId="77777777" w:rsidR="007673BF" w:rsidRDefault="00F455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Specificare sinteticamente.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10207" w:type="dxa"/>
      <w:tblInd w:w="-34" w:type="dxa"/>
      <w:tblLayout w:type="fixed"/>
      <w:tblLook w:val="0000" w:firstRow="0" w:lastRow="0" w:firstColumn="0" w:lastColumn="0" w:noHBand="0" w:noVBand="0"/>
    </w:tblPr>
    <w:tblGrid>
      <w:gridCol w:w="4537"/>
      <w:gridCol w:w="992"/>
      <w:gridCol w:w="4678"/>
    </w:tblGrid>
    <w:tr w:rsidR="007673BF" w14:paraId="75D61E98" w14:textId="77777777">
      <w:trPr>
        <w:trHeight w:val="1134"/>
      </w:trPr>
      <w:tc>
        <w:tcPr>
          <w:tcW w:w="4537" w:type="dxa"/>
        </w:tcPr>
        <w:p w14:paraId="64F1D501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</w:rPr>
            <w:drawing>
              <wp:inline distT="0" distB="0" distL="114300" distR="114300" wp14:anchorId="4F855716" wp14:editId="496AC421">
                <wp:extent cx="2680335" cy="668655"/>
                <wp:effectExtent l="0" t="0" r="0" b="0"/>
                <wp:docPr id="5" name="image2.png" descr="C:\Users\nadia\Desktop\Immagin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nadia\Desktop\Immagine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0335" cy="668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14:paraId="2C857343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24"/>
              <w:szCs w:val="24"/>
            </w:rPr>
          </w:pPr>
          <w:r>
            <w:rPr>
              <w:b/>
              <w:bCs/>
              <w:noProof/>
              <w:color w:val="365F91"/>
              <w:sz w:val="24"/>
              <w:szCs w:val="24"/>
            </w:rPr>
            <w:drawing>
              <wp:inline distT="0" distB="0" distL="114300" distR="114300" wp14:anchorId="1FF2F75D" wp14:editId="4708684D">
                <wp:extent cx="426085" cy="486410"/>
                <wp:effectExtent l="0" t="0" r="0" b="0"/>
                <wp:docPr id="6" name="image3.jpg" descr="C:\Users\ncaprara\Desktop\lo repubbli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ncaprara\Desktop\lo repubblica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085" cy="4864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14:paraId="16A39A66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jc w:val="center"/>
            <w:rPr>
              <w:rFonts w:ascii="Calibri" w:eastAsia="Calibri" w:hAnsi="Calibri" w:cs="Calibri"/>
              <w:color w:val="365F91"/>
              <w:sz w:val="26"/>
              <w:szCs w:val="26"/>
            </w:rPr>
          </w:pPr>
          <w:r>
            <w:rPr>
              <w:rFonts w:ascii="Calibri" w:eastAsia="Calibri" w:hAnsi="Calibri" w:cs="Calibri"/>
              <w:b/>
              <w:bCs/>
              <w:color w:val="365F91"/>
              <w:sz w:val="26"/>
              <w:szCs w:val="26"/>
            </w:rPr>
            <w:t>Ministero dell’Istruzione e del Merito</w:t>
          </w:r>
        </w:p>
        <w:p w14:paraId="1D66F25B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16"/>
              <w:szCs w:val="16"/>
            </w:rPr>
          </w:pPr>
          <w:r>
            <w:rPr>
              <w:i/>
              <w:iCs/>
              <w:color w:val="365F91"/>
              <w:sz w:val="16"/>
              <w:szCs w:val="16"/>
            </w:rPr>
            <w:t>I.I.S. “Galileo Galilei” v</w:t>
          </w:r>
          <w:r>
            <w:rPr>
              <w:color w:val="365F91"/>
              <w:sz w:val="16"/>
              <w:szCs w:val="16"/>
            </w:rPr>
            <w:t>ia Matilde di Canossa, n. 21 26013 Crema (CR)</w:t>
          </w:r>
        </w:p>
        <w:p w14:paraId="116C427C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365F91"/>
              <w:sz w:val="16"/>
              <w:szCs w:val="16"/>
            </w:rPr>
          </w:pPr>
          <w:r>
            <w:rPr>
              <w:color w:val="365F91"/>
              <w:sz w:val="16"/>
              <w:szCs w:val="16"/>
            </w:rPr>
            <w:t xml:space="preserve">tel. 0373 256939 - </w:t>
          </w:r>
          <w:proofErr w:type="gramStart"/>
          <w:r>
            <w:rPr>
              <w:color w:val="365F91"/>
              <w:sz w:val="16"/>
              <w:szCs w:val="16"/>
            </w:rPr>
            <w:t>256905  fax</w:t>
          </w:r>
          <w:proofErr w:type="gramEnd"/>
          <w:r>
            <w:rPr>
              <w:color w:val="365F91"/>
              <w:sz w:val="16"/>
              <w:szCs w:val="16"/>
            </w:rPr>
            <w:t xml:space="preserve"> 0373 250170</w:t>
          </w:r>
        </w:p>
        <w:p w14:paraId="013F5615" w14:textId="77777777" w:rsidR="007673BF" w:rsidRDefault="00F455A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70C0"/>
              <w:sz w:val="16"/>
              <w:szCs w:val="16"/>
            </w:rPr>
          </w:pPr>
          <w:r>
            <w:rPr>
              <w:i/>
              <w:iCs/>
              <w:color w:val="365F91"/>
              <w:sz w:val="16"/>
              <w:szCs w:val="16"/>
            </w:rPr>
            <w:t>C.F.: 82011270194</w:t>
          </w:r>
          <w:r>
            <w:rPr>
              <w:color w:val="0070C0"/>
              <w:sz w:val="16"/>
              <w:szCs w:val="16"/>
            </w:rPr>
            <w:t xml:space="preserve">  </w:t>
          </w:r>
        </w:p>
      </w:tc>
    </w:tr>
  </w:tbl>
  <w:p w14:paraId="3260AB8D" w14:textId="77777777" w:rsidR="007673BF" w:rsidRDefault="007673B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0360"/>
    <w:multiLevelType w:val="multilevel"/>
    <w:tmpl w:val="4C9ED8CE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890EC9"/>
    <w:multiLevelType w:val="multilevel"/>
    <w:tmpl w:val="CFB85424"/>
    <w:lvl w:ilvl="0">
      <w:numFmt w:val="bullet"/>
      <w:lvlText w:val="•"/>
      <w:lvlJc w:val="left"/>
      <w:pPr>
        <w:ind w:left="1068" w:hanging="708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CB354BD"/>
    <w:multiLevelType w:val="hybridMultilevel"/>
    <w:tmpl w:val="59D003A2"/>
    <w:lvl w:ilvl="0" w:tplc="9EE40252">
      <w:numFmt w:val="bullet"/>
      <w:lvlText w:val="-"/>
      <w:lvlJc w:val="left"/>
      <w:pPr>
        <w:ind w:left="720" w:hanging="360"/>
      </w:pPr>
      <w:rPr>
        <w:rFonts w:ascii="Arial" w:eastAsia="Garamond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A5619"/>
    <w:multiLevelType w:val="multilevel"/>
    <w:tmpl w:val="A68602DE"/>
    <w:lvl w:ilvl="0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A19727F"/>
    <w:multiLevelType w:val="multilevel"/>
    <w:tmpl w:val="9B70C7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28D37FC"/>
    <w:multiLevelType w:val="multilevel"/>
    <w:tmpl w:val="EFB81B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FF4547"/>
    <w:multiLevelType w:val="multilevel"/>
    <w:tmpl w:val="A08829C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2A4B35F9"/>
    <w:multiLevelType w:val="multilevel"/>
    <w:tmpl w:val="8A0A04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8" w15:restartNumberingAfterBreak="0">
    <w:nsid w:val="31431495"/>
    <w:multiLevelType w:val="multilevel"/>
    <w:tmpl w:val="B89CA85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3993F28"/>
    <w:multiLevelType w:val="multilevel"/>
    <w:tmpl w:val="585663D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0" w15:restartNumberingAfterBreak="0">
    <w:nsid w:val="363F548C"/>
    <w:multiLevelType w:val="multilevel"/>
    <w:tmpl w:val="8988B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9E41958"/>
    <w:multiLevelType w:val="multilevel"/>
    <w:tmpl w:val="15B2C8B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.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....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.......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..........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..............%9"/>
      <w:lvlJc w:val="left"/>
      <w:pPr>
        <w:ind w:left="1584" w:hanging="1584"/>
      </w:pPr>
      <w:rPr>
        <w:vertAlign w:val="baseline"/>
      </w:rPr>
    </w:lvl>
  </w:abstractNum>
  <w:abstractNum w:abstractNumId="12" w15:restartNumberingAfterBreak="0">
    <w:nsid w:val="50FC0A0A"/>
    <w:multiLevelType w:val="multilevel"/>
    <w:tmpl w:val="B3EE4B8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3" w15:restartNumberingAfterBreak="0">
    <w:nsid w:val="5A5D66E6"/>
    <w:multiLevelType w:val="multilevel"/>
    <w:tmpl w:val="8F38F444"/>
    <w:lvl w:ilvl="0">
      <w:start w:val="14"/>
      <w:numFmt w:val="bullet"/>
      <w:lvlText w:val="-"/>
      <w:lvlJc w:val="left"/>
      <w:pPr>
        <w:ind w:left="720" w:hanging="360"/>
      </w:pPr>
      <w:rPr>
        <w:rFonts w:ascii="Lucida Bright" w:eastAsia="Lucida Bright" w:hAnsi="Lucida Bright" w:cs="Lucida Bright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71133951"/>
    <w:multiLevelType w:val="multilevel"/>
    <w:tmpl w:val="3012ABA2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5" w15:restartNumberingAfterBreak="0">
    <w:nsid w:val="75824CB7"/>
    <w:multiLevelType w:val="multilevel"/>
    <w:tmpl w:val="96BA034C"/>
    <w:lvl w:ilvl="0">
      <w:numFmt w:val="bullet"/>
      <w:lvlText w:val="-"/>
      <w:lvlJc w:val="left"/>
      <w:pPr>
        <w:ind w:left="720" w:hanging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7C355E9C"/>
    <w:multiLevelType w:val="multilevel"/>
    <w:tmpl w:val="9372EA16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7D46484F"/>
    <w:multiLevelType w:val="multilevel"/>
    <w:tmpl w:val="A2EEF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0"/>
  </w:num>
  <w:num w:numId="5">
    <w:abstractNumId w:val="10"/>
  </w:num>
  <w:num w:numId="6">
    <w:abstractNumId w:val="7"/>
  </w:num>
  <w:num w:numId="7">
    <w:abstractNumId w:val="9"/>
  </w:num>
  <w:num w:numId="8">
    <w:abstractNumId w:val="16"/>
  </w:num>
  <w:num w:numId="9">
    <w:abstractNumId w:val="12"/>
  </w:num>
  <w:num w:numId="10">
    <w:abstractNumId w:val="17"/>
  </w:num>
  <w:num w:numId="11">
    <w:abstractNumId w:val="1"/>
  </w:num>
  <w:num w:numId="12">
    <w:abstractNumId w:val="13"/>
  </w:num>
  <w:num w:numId="13">
    <w:abstractNumId w:val="3"/>
  </w:num>
  <w:num w:numId="14">
    <w:abstractNumId w:val="4"/>
  </w:num>
  <w:num w:numId="15">
    <w:abstractNumId w:val="2"/>
  </w:num>
  <w:num w:numId="16">
    <w:abstractNumId w:val="8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3BF"/>
    <w:rsid w:val="00097353"/>
    <w:rsid w:val="000F1AFB"/>
    <w:rsid w:val="001A3FB7"/>
    <w:rsid w:val="001C1FFC"/>
    <w:rsid w:val="00220477"/>
    <w:rsid w:val="002B5706"/>
    <w:rsid w:val="00305A10"/>
    <w:rsid w:val="0034018A"/>
    <w:rsid w:val="00357A44"/>
    <w:rsid w:val="003741D1"/>
    <w:rsid w:val="00670559"/>
    <w:rsid w:val="006822A6"/>
    <w:rsid w:val="006D6316"/>
    <w:rsid w:val="00741B55"/>
    <w:rsid w:val="007673BF"/>
    <w:rsid w:val="00805E5A"/>
    <w:rsid w:val="008E0981"/>
    <w:rsid w:val="008E2F3C"/>
    <w:rsid w:val="00931A73"/>
    <w:rsid w:val="009679FE"/>
    <w:rsid w:val="009C272A"/>
    <w:rsid w:val="009E65E9"/>
    <w:rsid w:val="00A71A37"/>
    <w:rsid w:val="00B8745C"/>
    <w:rsid w:val="00BE02E0"/>
    <w:rsid w:val="00C57F1E"/>
    <w:rsid w:val="00CC43FB"/>
    <w:rsid w:val="00DF1601"/>
    <w:rsid w:val="00E40892"/>
    <w:rsid w:val="00F455AE"/>
    <w:rsid w:val="00FB40A3"/>
    <w:rsid w:val="00FB7419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17D0F4"/>
  <w15:docId w15:val="{3727F0FC-8492-4BD7-B235-D47A7905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679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79FE"/>
  </w:style>
  <w:style w:type="paragraph" w:styleId="Pidipagina">
    <w:name w:val="footer"/>
    <w:basedOn w:val="Normale"/>
    <w:link w:val="PidipaginaCarattere"/>
    <w:uiPriority w:val="99"/>
    <w:unhideWhenUsed/>
    <w:rsid w:val="009679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79FE"/>
  </w:style>
  <w:style w:type="paragraph" w:customStyle="1" w:styleId="Contenutotabella">
    <w:name w:val="Contenuto tabella"/>
    <w:basedOn w:val="Normale"/>
    <w:qFormat/>
    <w:rsid w:val="00670559"/>
    <w:pPr>
      <w:widowControl w:val="0"/>
      <w:suppressLineNumbers/>
      <w:suppressAutoHyphens/>
    </w:pPr>
    <w:rPr>
      <w:rFonts w:eastAsia="NSimSun" w:cs="Arial Unicode MS"/>
      <w:kern w:val="2"/>
      <w:sz w:val="24"/>
      <w:szCs w:val="24"/>
      <w:lang w:val="it-IT" w:eastAsia="zh-CN" w:bidi="hi-IN"/>
    </w:rPr>
  </w:style>
  <w:style w:type="paragraph" w:customStyle="1" w:styleId="LO-normal">
    <w:name w:val="LO-normal"/>
    <w:qFormat/>
    <w:rsid w:val="00670559"/>
    <w:pPr>
      <w:suppressAutoHyphens/>
      <w:spacing w:line="276" w:lineRule="auto"/>
    </w:pPr>
    <w:rPr>
      <w:rFonts w:ascii="Arial" w:eastAsia="Arial" w:hAnsi="Arial" w:cs="Arial"/>
      <w:sz w:val="22"/>
      <w:szCs w:val="22"/>
      <w:lang w:val="it-IT" w:eastAsia="zh-CN" w:bidi="hi-IN"/>
    </w:rPr>
  </w:style>
  <w:style w:type="paragraph" w:customStyle="1" w:styleId="Standard">
    <w:name w:val="Standard"/>
    <w:rsid w:val="00670559"/>
    <w:pPr>
      <w:suppressAutoHyphens/>
      <w:autoSpaceDN w:val="0"/>
      <w:textAlignment w:val="baseline"/>
    </w:pPr>
    <w:rPr>
      <w:rFonts w:eastAsia="NSimSun" w:cs="Arial Unicode MS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1C1FFC"/>
    <w:pPr>
      <w:spacing w:after="120"/>
      <w:jc w:val="both"/>
    </w:pPr>
    <w:rPr>
      <w:rFonts w:ascii="Tahoma" w:eastAsia="SimSun" w:hAnsi="Tahoma" w:cs="Tahoma"/>
      <w:bCs/>
      <w:color w:val="22222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009009@pec.istruzione.it" TargetMode="External"/><Relationship Id="rId2" Type="http://schemas.openxmlformats.org/officeDocument/2006/relationships/hyperlink" Target="mailto:cris009009@istruzione.it" TargetMode="External"/><Relationship Id="rId1" Type="http://schemas.openxmlformats.org/officeDocument/2006/relationships/hyperlink" Target="http://www.galileicrema.edu.it" TargetMode="External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davide pagliarini</cp:lastModifiedBy>
  <cp:revision>3</cp:revision>
  <dcterms:created xsi:type="dcterms:W3CDTF">2026-04-21T15:36:00Z</dcterms:created>
  <dcterms:modified xsi:type="dcterms:W3CDTF">2026-04-21T15:37:00Z</dcterms:modified>
</cp:coreProperties>
</file>